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DB8" w:rsidRDefault="00845DB8" w:rsidP="00845DB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05pt;height:42.05pt" o:ole="" fillcolor="window">
            <v:imagedata r:id="rId8" o:title=""/>
          </v:shape>
          <o:OLEObject Type="Embed" ProgID="Word.Picture.8" ShapeID="_x0000_i1025" DrawAspect="Content" ObjectID="_1693401564" r:id="rId9"/>
        </w:object>
      </w:r>
    </w:p>
    <w:p w:rsidR="00845DB8" w:rsidRDefault="00845DB8" w:rsidP="00845DB8">
      <w:pPr>
        <w:jc w:val="center"/>
        <w:rPr>
          <w:sz w:val="16"/>
        </w:rPr>
      </w:pPr>
    </w:p>
    <w:p w:rsidR="00845DB8" w:rsidRDefault="00845DB8" w:rsidP="00845DB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845DB8" w:rsidRDefault="00845DB8" w:rsidP="00845DB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</w:t>
      </w:r>
      <w:r w:rsidR="004371D0">
        <w:rPr>
          <w:b/>
          <w:sz w:val="32"/>
          <w:szCs w:val="32"/>
        </w:rPr>
        <w:t xml:space="preserve"> РОСТОВСКОЙ ОБЛАСТИ</w:t>
      </w:r>
    </w:p>
    <w:p w:rsidR="00845DB8" w:rsidRDefault="00845DB8" w:rsidP="00845DB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845DB8" w:rsidRDefault="00845DB8" w:rsidP="00845DB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D59D1">
        <w:rPr>
          <w:sz w:val="20"/>
          <w:szCs w:val="20"/>
        </w:rPr>
        <w:t xml:space="preserve">    </w:t>
      </w:r>
      <w:r>
        <w:rPr>
          <w:sz w:val="20"/>
          <w:szCs w:val="20"/>
        </w:rPr>
        <w:t>тел.: (86354) 5-81-63, 5-81-64</w:t>
      </w:r>
    </w:p>
    <w:p w:rsidR="00845DB8" w:rsidRPr="003D59D1" w:rsidRDefault="00845DB8" w:rsidP="00845DB8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3D59D1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3D59D1">
        <w:rPr>
          <w:sz w:val="20"/>
          <w:szCs w:val="20"/>
        </w:rPr>
        <w:t>, 346880</w:t>
      </w:r>
      <w:r w:rsidRPr="003D59D1">
        <w:rPr>
          <w:sz w:val="20"/>
          <w:szCs w:val="20"/>
        </w:rPr>
        <w:tab/>
      </w:r>
      <w:r w:rsidRPr="003D59D1">
        <w:rPr>
          <w:sz w:val="20"/>
          <w:szCs w:val="20"/>
        </w:rPr>
        <w:tab/>
      </w:r>
      <w:r w:rsidRPr="003D59D1">
        <w:rPr>
          <w:sz w:val="20"/>
          <w:szCs w:val="20"/>
        </w:rPr>
        <w:tab/>
      </w:r>
      <w:r w:rsidR="003D59D1" w:rsidRPr="003D59D1">
        <w:rPr>
          <w:sz w:val="20"/>
          <w:szCs w:val="20"/>
        </w:rPr>
        <w:t xml:space="preserve">                                                                      </w:t>
      </w:r>
      <w:r w:rsidR="003D59D1">
        <w:rPr>
          <w:sz w:val="20"/>
          <w:szCs w:val="20"/>
        </w:rPr>
        <w:t xml:space="preserve">    </w:t>
      </w:r>
      <w:r w:rsidR="003D59D1" w:rsidRPr="003D59D1">
        <w:rPr>
          <w:sz w:val="20"/>
          <w:szCs w:val="20"/>
        </w:rPr>
        <w:t xml:space="preserve">  </w:t>
      </w:r>
      <w:r>
        <w:rPr>
          <w:sz w:val="20"/>
          <w:szCs w:val="20"/>
          <w:lang w:val="en-US"/>
        </w:rPr>
        <w:t>E</w:t>
      </w:r>
      <w:r w:rsidRPr="003D59D1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3D59D1">
        <w:rPr>
          <w:sz w:val="20"/>
          <w:szCs w:val="20"/>
        </w:rPr>
        <w:t xml:space="preserve">: </w:t>
      </w:r>
      <w:r w:rsidR="0033713F">
        <w:rPr>
          <w:sz w:val="20"/>
          <w:szCs w:val="20"/>
          <w:lang w:val="en-US"/>
        </w:rPr>
        <w:t>tikbataysk</w:t>
      </w:r>
      <w:r w:rsidR="0033713F" w:rsidRPr="003D59D1">
        <w:rPr>
          <w:sz w:val="20"/>
          <w:szCs w:val="20"/>
        </w:rPr>
        <w:t>@</w:t>
      </w:r>
      <w:r w:rsidR="0033713F">
        <w:rPr>
          <w:sz w:val="20"/>
          <w:szCs w:val="20"/>
          <w:lang w:val="en-US"/>
        </w:rPr>
        <w:t>yandex</w:t>
      </w:r>
      <w:r w:rsidR="0033713F" w:rsidRPr="003D59D1">
        <w:rPr>
          <w:sz w:val="20"/>
          <w:szCs w:val="20"/>
        </w:rPr>
        <w:t>.</w:t>
      </w:r>
      <w:r w:rsidR="0033713F">
        <w:rPr>
          <w:sz w:val="20"/>
          <w:szCs w:val="20"/>
          <w:lang w:val="en-US"/>
        </w:rPr>
        <w:t>ru</w:t>
      </w:r>
    </w:p>
    <w:p w:rsidR="00845DB8" w:rsidRPr="003D59D1" w:rsidRDefault="00845DB8" w:rsidP="00845DB8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845DB8" w:rsidRDefault="00845DB8" w:rsidP="00845DB8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03D1D" w:rsidRDefault="00703D1D" w:rsidP="00703D1D">
      <w:pPr>
        <w:tabs>
          <w:tab w:val="left" w:pos="0"/>
        </w:tabs>
        <w:spacing w:line="360" w:lineRule="auto"/>
        <w:jc w:val="center"/>
        <w:rPr>
          <w:b/>
          <w:sz w:val="28"/>
          <w:szCs w:val="28"/>
        </w:rPr>
      </w:pPr>
    </w:p>
    <w:p w:rsidR="00845DB8" w:rsidRPr="00845DB8" w:rsidRDefault="0057566E" w:rsidP="00703D1D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C05664">
        <w:rPr>
          <w:b/>
          <w:sz w:val="28"/>
          <w:szCs w:val="28"/>
        </w:rPr>
        <w:t>5</w:t>
      </w:r>
      <w:r w:rsidR="003D59D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сентября</w:t>
      </w:r>
      <w:r w:rsidR="00845DB8" w:rsidRPr="007F7B05">
        <w:rPr>
          <w:b/>
          <w:sz w:val="28"/>
          <w:szCs w:val="28"/>
        </w:rPr>
        <w:t xml:space="preserve"> 20</w:t>
      </w:r>
      <w:r w:rsidR="00062F15">
        <w:rPr>
          <w:b/>
          <w:sz w:val="28"/>
          <w:szCs w:val="28"/>
        </w:rPr>
        <w:t>2</w:t>
      </w:r>
      <w:r w:rsidR="00C05664">
        <w:rPr>
          <w:b/>
          <w:sz w:val="28"/>
          <w:szCs w:val="28"/>
        </w:rPr>
        <w:t>1</w:t>
      </w:r>
      <w:r w:rsidR="00845DB8" w:rsidRPr="007F7B05">
        <w:rPr>
          <w:b/>
          <w:sz w:val="28"/>
          <w:szCs w:val="28"/>
        </w:rPr>
        <w:t xml:space="preserve"> года     </w:t>
      </w:r>
      <w:r w:rsidR="00602298">
        <w:rPr>
          <w:sz w:val="28"/>
          <w:szCs w:val="28"/>
        </w:rPr>
        <w:tab/>
      </w:r>
      <w:r w:rsidR="00845DB8">
        <w:rPr>
          <w:sz w:val="28"/>
          <w:szCs w:val="28"/>
        </w:rPr>
        <w:tab/>
      </w:r>
      <w:r w:rsidR="00845DB8">
        <w:rPr>
          <w:sz w:val="28"/>
          <w:szCs w:val="28"/>
        </w:rPr>
        <w:tab/>
      </w:r>
      <w:r w:rsidR="00845DB8">
        <w:rPr>
          <w:sz w:val="28"/>
          <w:szCs w:val="28"/>
        </w:rPr>
        <w:tab/>
      </w:r>
      <w:r w:rsidR="00845DB8">
        <w:rPr>
          <w:sz w:val="28"/>
          <w:szCs w:val="28"/>
        </w:rPr>
        <w:tab/>
      </w:r>
      <w:r w:rsidR="003D59D1">
        <w:rPr>
          <w:sz w:val="28"/>
          <w:szCs w:val="28"/>
        </w:rPr>
        <w:t xml:space="preserve">                            </w:t>
      </w:r>
      <w:r w:rsidR="00845DB8" w:rsidRPr="00845DB8">
        <w:rPr>
          <w:b/>
          <w:sz w:val="28"/>
          <w:szCs w:val="28"/>
        </w:rPr>
        <w:t xml:space="preserve">№ </w:t>
      </w:r>
      <w:r w:rsidR="008F3EE4">
        <w:rPr>
          <w:b/>
          <w:sz w:val="28"/>
          <w:szCs w:val="28"/>
        </w:rPr>
        <w:t>31-2</w:t>
      </w:r>
    </w:p>
    <w:p w:rsidR="00845DB8" w:rsidRDefault="00845DB8" w:rsidP="00845DB8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845DB8" w:rsidRDefault="00845DB8" w:rsidP="00845DB8">
      <w:pPr>
        <w:spacing w:line="360" w:lineRule="auto"/>
        <w:jc w:val="both"/>
        <w:rPr>
          <w:b/>
          <w:sz w:val="28"/>
          <w:szCs w:val="28"/>
        </w:rPr>
      </w:pPr>
    </w:p>
    <w:p w:rsidR="00BF5229" w:rsidRPr="00C05664" w:rsidRDefault="00BF5229" w:rsidP="00C05664">
      <w:pPr>
        <w:tabs>
          <w:tab w:val="left" w:pos="7938"/>
        </w:tabs>
        <w:ind w:left="1134" w:right="851"/>
        <w:jc w:val="both"/>
        <w:rPr>
          <w:b/>
          <w:color w:val="000000"/>
          <w:sz w:val="28"/>
          <w:szCs w:val="28"/>
        </w:rPr>
      </w:pPr>
      <w:r w:rsidRPr="002E33AF">
        <w:rPr>
          <w:b/>
          <w:color w:val="000000"/>
          <w:sz w:val="28"/>
          <w:szCs w:val="28"/>
        </w:rPr>
        <w:t xml:space="preserve">Об </w:t>
      </w:r>
      <w:r w:rsidR="00C05664" w:rsidRPr="00C05664">
        <w:rPr>
          <w:b/>
          <w:color w:val="000000"/>
          <w:sz w:val="28"/>
          <w:szCs w:val="28"/>
        </w:rPr>
        <w:t xml:space="preserve">организации голосования в помещении для голосования на выборах депутатов Государственной Думы Федерального Собрания Российской Федерации восьмого созыва 17 и 18 сентября 2021 года с использованием одного стационарного ящика для голосования, а 19 сентября 2021 года – с использованием стационарного ящика (стационарных ящиков) для голосования в количестве согласно </w:t>
      </w:r>
      <w:hyperlink r:id="rId10" w:anchor="7D80K5" w:history="1">
        <w:r w:rsidR="00C05664" w:rsidRPr="00C05664">
          <w:rPr>
            <w:b/>
            <w:color w:val="000000"/>
            <w:sz w:val="28"/>
            <w:szCs w:val="28"/>
          </w:rPr>
          <w:t>нормативам технологического оборудования для участковых комиссий при проведении выборов, референдумов в Российской Федерации</w:t>
        </w:r>
      </w:hyperlink>
      <w:r w:rsidR="00C05664" w:rsidRPr="00C05664">
        <w:rPr>
          <w:b/>
          <w:color w:val="000000"/>
          <w:sz w:val="28"/>
          <w:szCs w:val="28"/>
        </w:rPr>
        <w:t>, утвержденных постановлением ЦИК России от 29 января 2014 года № 214/1405-6</w:t>
      </w:r>
    </w:p>
    <w:p w:rsidR="00BF5229" w:rsidRPr="002E33AF" w:rsidRDefault="00BF5229" w:rsidP="00BF5229">
      <w:pPr>
        <w:tabs>
          <w:tab w:val="left" w:pos="7938"/>
        </w:tabs>
        <w:ind w:left="2552" w:right="1586"/>
        <w:jc w:val="both"/>
        <w:rPr>
          <w:b/>
          <w:sz w:val="28"/>
          <w:szCs w:val="28"/>
        </w:rPr>
      </w:pPr>
    </w:p>
    <w:p w:rsidR="00BF5229" w:rsidRPr="002E33AF" w:rsidRDefault="00BF5229" w:rsidP="00BF5229">
      <w:pPr>
        <w:spacing w:line="276" w:lineRule="auto"/>
        <w:ind w:firstLine="708"/>
        <w:jc w:val="both"/>
        <w:rPr>
          <w:sz w:val="28"/>
          <w:szCs w:val="28"/>
        </w:rPr>
      </w:pPr>
    </w:p>
    <w:p w:rsidR="00BB5EC5" w:rsidRPr="00BB5EC5" w:rsidRDefault="00BB5EC5" w:rsidP="00BB5EC5">
      <w:pPr>
        <w:ind w:firstLine="567"/>
        <w:jc w:val="both"/>
        <w:rPr>
          <w:bCs/>
          <w:sz w:val="28"/>
          <w:szCs w:val="28"/>
        </w:rPr>
      </w:pPr>
      <w:r w:rsidRPr="00BB5EC5">
        <w:rPr>
          <w:bCs/>
          <w:sz w:val="28"/>
          <w:szCs w:val="28"/>
        </w:rPr>
        <w:t xml:space="preserve">В связи с принятием постановления Центральной избирательной комиссии Российской Федерации от 18 июня 2021 года № 11/87-8 </w:t>
      </w:r>
      <w:r w:rsidRPr="00BB5EC5">
        <w:rPr>
          <w:bCs/>
          <w:sz w:val="28"/>
          <w:szCs w:val="28"/>
        </w:rPr>
        <w:br/>
        <w:t xml:space="preserve">«О проведении голосования на выборах, референдумах, назначенных на </w:t>
      </w:r>
      <w:r w:rsidRPr="00BB5EC5">
        <w:rPr>
          <w:bCs/>
          <w:sz w:val="28"/>
          <w:szCs w:val="28"/>
        </w:rPr>
        <w:br/>
        <w:t xml:space="preserve">19 сентября 2021 года, в течение нескольких дней подряд», руководствуясь </w:t>
      </w:r>
      <w:bookmarkStart w:id="0" w:name="_Hlk70428892"/>
      <w:r w:rsidRPr="00BB5EC5">
        <w:rPr>
          <w:bCs/>
          <w:sz w:val="28"/>
          <w:szCs w:val="28"/>
        </w:rPr>
        <w:t>ст</w:t>
      </w:r>
      <w:bookmarkEnd w:id="0"/>
      <w:r w:rsidR="00704FE1">
        <w:rPr>
          <w:bCs/>
          <w:sz w:val="28"/>
          <w:szCs w:val="28"/>
        </w:rPr>
        <w:t>. 63.1.</w:t>
      </w:r>
      <w:r w:rsidRPr="00BB5EC5">
        <w:rPr>
          <w:bCs/>
          <w:sz w:val="28"/>
          <w:szCs w:val="28"/>
        </w:rPr>
        <w:t xml:space="preserve"> Федерального закона «Об основных гарантиях избирательных прав и права на участие в референдуме граждан Российской Федерации», ст</w:t>
      </w:r>
      <w:r w:rsidR="00704FE1">
        <w:rPr>
          <w:bCs/>
          <w:sz w:val="28"/>
          <w:szCs w:val="28"/>
        </w:rPr>
        <w:t>.</w:t>
      </w:r>
      <w:r w:rsidRPr="00BB5EC5">
        <w:rPr>
          <w:bCs/>
          <w:sz w:val="28"/>
          <w:szCs w:val="28"/>
        </w:rPr>
        <w:t xml:space="preserve"> 80</w:t>
      </w:r>
      <w:r w:rsidR="00704FE1">
        <w:rPr>
          <w:bCs/>
          <w:sz w:val="28"/>
          <w:szCs w:val="28"/>
        </w:rPr>
        <w:t>.</w:t>
      </w:r>
      <w:r w:rsidRPr="00BB5EC5">
        <w:rPr>
          <w:bCs/>
          <w:sz w:val="28"/>
          <w:szCs w:val="28"/>
        </w:rPr>
        <w:t>1</w:t>
      </w:r>
      <w:r w:rsidR="00704FE1">
        <w:rPr>
          <w:bCs/>
          <w:sz w:val="28"/>
          <w:szCs w:val="28"/>
        </w:rPr>
        <w:t>.</w:t>
      </w:r>
      <w:r w:rsidRPr="00BB5EC5">
        <w:rPr>
          <w:bCs/>
          <w:sz w:val="28"/>
          <w:szCs w:val="28"/>
        </w:rPr>
        <w:t xml:space="preserve"> Федерального закона «О выборах депутатов Государственной Думы Федерального Собрания Российской Федерации»,</w:t>
      </w:r>
      <w:r>
        <w:rPr>
          <w:bCs/>
          <w:sz w:val="28"/>
          <w:szCs w:val="28"/>
        </w:rPr>
        <w:t xml:space="preserve"> п. 1.6. Положения </w:t>
      </w:r>
      <w:r w:rsidRPr="00BB5EC5">
        <w:rPr>
          <w:bCs/>
          <w:sz w:val="28"/>
          <w:szCs w:val="28"/>
        </w:rPr>
        <w:t>об особенностях голосования, установления итогов голосованияпри проведении голосования на выборах, референдумах, назначенныхна 19 сентября 2021 года,в течение нескольких дней подряд</w:t>
      </w:r>
      <w:r>
        <w:rPr>
          <w:bCs/>
          <w:sz w:val="28"/>
          <w:szCs w:val="28"/>
        </w:rPr>
        <w:t xml:space="preserve"> (</w:t>
      </w:r>
      <w:r w:rsidRPr="00BB5EC5">
        <w:rPr>
          <w:bCs/>
          <w:sz w:val="28"/>
          <w:szCs w:val="28"/>
        </w:rPr>
        <w:t>утверждено постановлением  Центральной избирательной комиссии Российской Федерации от 01 июля 2021 г. № 13/103-8)</w:t>
      </w:r>
    </w:p>
    <w:p w:rsidR="00BF5229" w:rsidRPr="00BB5EC5" w:rsidRDefault="00BF5229" w:rsidP="00BB5EC5">
      <w:pPr>
        <w:contextualSpacing/>
        <w:jc w:val="both"/>
        <w:rPr>
          <w:bCs/>
          <w:sz w:val="28"/>
          <w:szCs w:val="28"/>
        </w:rPr>
      </w:pPr>
    </w:p>
    <w:p w:rsidR="00BF5229" w:rsidRDefault="00BF5229" w:rsidP="00BF5229">
      <w:pPr>
        <w:pStyle w:val="ConsNonformat"/>
        <w:widowControl/>
        <w:spacing w:after="80"/>
        <w:jc w:val="both"/>
        <w:rPr>
          <w:rFonts w:ascii="Times New Roman" w:hAnsi="Times New Roman" w:cs="Times New Roman"/>
          <w:sz w:val="28"/>
          <w:szCs w:val="28"/>
        </w:rPr>
      </w:pPr>
      <w:r w:rsidRPr="002E33AF">
        <w:rPr>
          <w:rFonts w:ascii="Times New Roman" w:hAnsi="Times New Roman" w:cs="Times New Roman"/>
          <w:sz w:val="28"/>
          <w:szCs w:val="28"/>
        </w:rPr>
        <w:tab/>
      </w:r>
      <w:r w:rsidRPr="002E33AF">
        <w:rPr>
          <w:rFonts w:ascii="Times New Roman" w:hAnsi="Times New Roman" w:cs="Times New Roman"/>
          <w:bCs/>
          <w:sz w:val="28"/>
          <w:szCs w:val="28"/>
        </w:rPr>
        <w:t xml:space="preserve">Территориальная избирательная комиссия </w:t>
      </w:r>
      <w:r w:rsidRPr="002E33AF">
        <w:rPr>
          <w:rFonts w:ascii="Times New Roman" w:hAnsi="Times New Roman" w:cs="Times New Roman"/>
          <w:sz w:val="28"/>
          <w:szCs w:val="28"/>
        </w:rPr>
        <w:t>города Батайска</w:t>
      </w:r>
      <w:r w:rsidR="00C05664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</w:p>
    <w:p w:rsidR="006D2A63" w:rsidRPr="002E33AF" w:rsidRDefault="006D2A63" w:rsidP="00BF5229">
      <w:pPr>
        <w:pStyle w:val="ConsNonformat"/>
        <w:widowControl/>
        <w:spacing w:after="80"/>
        <w:jc w:val="both"/>
        <w:rPr>
          <w:rFonts w:ascii="Times New Roman" w:hAnsi="Times New Roman" w:cs="Times New Roman"/>
          <w:sz w:val="28"/>
          <w:szCs w:val="28"/>
        </w:rPr>
      </w:pPr>
    </w:p>
    <w:p w:rsidR="00BF5229" w:rsidRPr="006D2A63" w:rsidRDefault="00BF5229" w:rsidP="00BF5229">
      <w:pPr>
        <w:pStyle w:val="ConsNonformat"/>
        <w:widowControl/>
        <w:spacing w:after="8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2A63">
        <w:rPr>
          <w:rFonts w:ascii="Times New Roman" w:hAnsi="Times New Roman" w:cs="Times New Roman"/>
          <w:b/>
          <w:sz w:val="28"/>
          <w:szCs w:val="28"/>
        </w:rPr>
        <w:t>П</w:t>
      </w:r>
      <w:r w:rsidRPr="006D2A63">
        <w:rPr>
          <w:rFonts w:ascii="Times New Roman" w:hAnsi="Times New Roman" w:cs="Times New Roman"/>
          <w:b/>
          <w:bCs/>
          <w:sz w:val="28"/>
          <w:szCs w:val="28"/>
        </w:rPr>
        <w:t>ОСТАНОВЛЯЕТ:</w:t>
      </w:r>
    </w:p>
    <w:p w:rsidR="00BF5229" w:rsidRPr="002E33AF" w:rsidRDefault="00BB5EC5" w:rsidP="00BF5229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  <w:tab w:val="num" w:pos="284"/>
        </w:tabs>
        <w:spacing w:before="120" w:line="36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Участковым избирательным комиссиям избирательных участков, участков</w:t>
      </w:r>
      <w:r w:rsidRPr="00BB5EC5">
        <w:rPr>
          <w:sz w:val="28"/>
          <w:szCs w:val="28"/>
        </w:rPr>
        <w:t xml:space="preserve"> референдума № </w:t>
      </w:r>
      <w:r>
        <w:rPr>
          <w:sz w:val="28"/>
          <w:szCs w:val="28"/>
        </w:rPr>
        <w:t>217-267, 2631 организовать г</w:t>
      </w:r>
      <w:r w:rsidRPr="00BB5EC5">
        <w:rPr>
          <w:sz w:val="28"/>
          <w:szCs w:val="28"/>
        </w:rPr>
        <w:t xml:space="preserve">олосование в помещении </w:t>
      </w:r>
      <w:r w:rsidR="00C05664">
        <w:rPr>
          <w:sz w:val="28"/>
          <w:szCs w:val="28"/>
        </w:rPr>
        <w:t xml:space="preserve">для голосования на выборах </w:t>
      </w:r>
      <w:r w:rsidR="00C05664" w:rsidRPr="00C05664">
        <w:rPr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r w:rsidRPr="00BB5EC5">
        <w:rPr>
          <w:sz w:val="28"/>
          <w:szCs w:val="28"/>
        </w:rPr>
        <w:t xml:space="preserve">17 и 18 сентября 2021 года с использованием одного стационарного ящика для голосования, а 19 сентября 2021 года – с использованием стационарного ящика (стационарных ящиков) для голосования в количестве согласно </w:t>
      </w:r>
      <w:hyperlink r:id="rId11" w:anchor="7D80K5" w:history="1">
        <w:r w:rsidRPr="00BB5EC5">
          <w:rPr>
            <w:sz w:val="28"/>
            <w:szCs w:val="28"/>
          </w:rPr>
          <w:t>нормативам технологического оборудования для участковых комиссий при проведении выборов, референдумов в Российской Федерации</w:t>
        </w:r>
      </w:hyperlink>
      <w:r w:rsidRPr="00BB5EC5">
        <w:rPr>
          <w:sz w:val="28"/>
          <w:szCs w:val="28"/>
        </w:rPr>
        <w:t>, утвержденных постановлением ЦИК России от 29 января 2014 года № 214/1405-6</w:t>
      </w:r>
      <w:r>
        <w:rPr>
          <w:sz w:val="28"/>
          <w:szCs w:val="28"/>
        </w:rPr>
        <w:t>.</w:t>
      </w:r>
    </w:p>
    <w:p w:rsidR="00BF5229" w:rsidRPr="002E33AF" w:rsidRDefault="00BF5229" w:rsidP="00BF5229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  <w:tab w:val="num" w:pos="284"/>
        </w:tabs>
        <w:spacing w:before="120" w:line="360" w:lineRule="auto"/>
        <w:ind w:left="0" w:firstLine="426"/>
        <w:jc w:val="both"/>
        <w:rPr>
          <w:sz w:val="28"/>
          <w:szCs w:val="28"/>
        </w:rPr>
      </w:pPr>
      <w:r w:rsidRPr="002E33AF">
        <w:rPr>
          <w:sz w:val="28"/>
          <w:szCs w:val="28"/>
        </w:rPr>
        <w:t xml:space="preserve">Направить настоящее постановление в </w:t>
      </w:r>
      <w:r w:rsidR="00BB5EC5">
        <w:rPr>
          <w:sz w:val="28"/>
          <w:szCs w:val="28"/>
        </w:rPr>
        <w:t>участковые избирательные комиссии избирательных участков, участков</w:t>
      </w:r>
      <w:r w:rsidR="00BB5EC5" w:rsidRPr="00BB5EC5">
        <w:rPr>
          <w:sz w:val="28"/>
          <w:szCs w:val="28"/>
        </w:rPr>
        <w:t xml:space="preserve"> референдума № </w:t>
      </w:r>
      <w:r w:rsidR="00BB5EC5">
        <w:rPr>
          <w:sz w:val="28"/>
          <w:szCs w:val="28"/>
        </w:rPr>
        <w:t>217-267, 2631</w:t>
      </w:r>
      <w:r w:rsidRPr="002E33AF">
        <w:rPr>
          <w:sz w:val="28"/>
          <w:szCs w:val="28"/>
        </w:rPr>
        <w:t>.</w:t>
      </w:r>
    </w:p>
    <w:p w:rsidR="00BF5229" w:rsidRPr="004371D0" w:rsidRDefault="00BF5229" w:rsidP="004371D0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  <w:tab w:val="num" w:pos="284"/>
        </w:tabs>
        <w:spacing w:before="120" w:line="360" w:lineRule="auto"/>
        <w:ind w:left="0" w:firstLine="360"/>
        <w:jc w:val="both"/>
        <w:rPr>
          <w:sz w:val="28"/>
          <w:szCs w:val="28"/>
        </w:rPr>
      </w:pPr>
      <w:r w:rsidRPr="002E33AF">
        <w:rPr>
          <w:sz w:val="28"/>
          <w:szCs w:val="28"/>
        </w:rPr>
        <w:t>Контроль за исполнением настоящего постановления возложить на секретаря Территориальной избирательной комиссии</w:t>
      </w:r>
      <w:r w:rsidR="004371D0">
        <w:rPr>
          <w:sz w:val="28"/>
          <w:szCs w:val="28"/>
        </w:rPr>
        <w:t xml:space="preserve"> города Батайска Ростовской области</w:t>
      </w:r>
      <w:r w:rsidR="002E33AF" w:rsidRPr="002E33AF">
        <w:rPr>
          <w:sz w:val="28"/>
          <w:szCs w:val="28"/>
        </w:rPr>
        <w:t>О.Ф. Алтухову</w:t>
      </w:r>
      <w:r w:rsidRPr="002E33AF">
        <w:rPr>
          <w:sz w:val="28"/>
          <w:szCs w:val="28"/>
        </w:rPr>
        <w:t>.</w:t>
      </w:r>
      <w:bookmarkStart w:id="1" w:name="_GoBack"/>
      <w:bookmarkEnd w:id="1"/>
    </w:p>
    <w:p w:rsidR="00BF5229" w:rsidRPr="001F672F" w:rsidRDefault="00BF5229" w:rsidP="00BF5229">
      <w:pPr>
        <w:pStyle w:val="a7"/>
        <w:rPr>
          <w:szCs w:val="28"/>
        </w:rPr>
      </w:pPr>
      <w:r w:rsidRPr="001F672F">
        <w:rPr>
          <w:szCs w:val="28"/>
        </w:rPr>
        <w:tab/>
      </w:r>
    </w:p>
    <w:p w:rsidR="00845DB8" w:rsidRDefault="00845DB8" w:rsidP="00062F15">
      <w:pPr>
        <w:jc w:val="both"/>
        <w:rPr>
          <w:sz w:val="28"/>
          <w:szCs w:val="28"/>
        </w:rPr>
      </w:pPr>
    </w:p>
    <w:tbl>
      <w:tblPr>
        <w:tblStyle w:val="a3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4777"/>
        <w:gridCol w:w="2552"/>
        <w:gridCol w:w="2820"/>
      </w:tblGrid>
      <w:tr w:rsidR="00BC3F50" w:rsidRPr="00954CC0" w:rsidTr="00BC3F50">
        <w:trPr>
          <w:tblCellSpacing w:w="28" w:type="dxa"/>
          <w:jc w:val="center"/>
        </w:trPr>
        <w:tc>
          <w:tcPr>
            <w:tcW w:w="4559" w:type="dxa"/>
          </w:tcPr>
          <w:p w:rsidR="00BC3F50" w:rsidRPr="00954CC0" w:rsidRDefault="00BC3F50" w:rsidP="00BF522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424" w:type="dxa"/>
          </w:tcPr>
          <w:p w:rsidR="00BC3F50" w:rsidRPr="00941369" w:rsidRDefault="00BC3F50" w:rsidP="00BF52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:rsidR="00BC3F50" w:rsidRPr="00941369" w:rsidRDefault="00BC3F50" w:rsidP="00BF5229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BC3F50" w:rsidRPr="00954CC0" w:rsidTr="00BC3F50">
        <w:trPr>
          <w:tblCellSpacing w:w="28" w:type="dxa"/>
          <w:jc w:val="center"/>
        </w:trPr>
        <w:tc>
          <w:tcPr>
            <w:tcW w:w="4559" w:type="dxa"/>
          </w:tcPr>
          <w:p w:rsidR="00372AF1" w:rsidRDefault="00372AF1" w:rsidP="00BF5229">
            <w:pPr>
              <w:jc w:val="both"/>
              <w:rPr>
                <w:sz w:val="28"/>
                <w:szCs w:val="28"/>
              </w:rPr>
            </w:pPr>
          </w:p>
          <w:p w:rsidR="00BC3F50" w:rsidRPr="00954CC0" w:rsidRDefault="00BC3F50" w:rsidP="00BF522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 xml:space="preserve">Секретарь </w:t>
            </w:r>
            <w:r>
              <w:rPr>
                <w:sz w:val="28"/>
                <w:szCs w:val="28"/>
              </w:rPr>
              <w:t xml:space="preserve">заседания </w:t>
            </w:r>
            <w:r w:rsidRPr="00954CC0">
              <w:rPr>
                <w:sz w:val="28"/>
                <w:szCs w:val="28"/>
              </w:rPr>
              <w:t>комиссии</w:t>
            </w:r>
          </w:p>
        </w:tc>
        <w:tc>
          <w:tcPr>
            <w:tcW w:w="2424" w:type="dxa"/>
          </w:tcPr>
          <w:p w:rsidR="00BC3F50" w:rsidRPr="00941369" w:rsidRDefault="00BC3F50" w:rsidP="00BF522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:rsidR="00372AF1" w:rsidRDefault="00372AF1" w:rsidP="00BC3F50">
            <w:pPr>
              <w:rPr>
                <w:sz w:val="28"/>
                <w:szCs w:val="28"/>
              </w:rPr>
            </w:pPr>
          </w:p>
          <w:p w:rsidR="00BC3F50" w:rsidRPr="00941369" w:rsidRDefault="00BC3F50" w:rsidP="00BC3F50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845DB8" w:rsidRDefault="00845DB8" w:rsidP="00845DB8">
      <w:pPr>
        <w:spacing w:line="360" w:lineRule="auto"/>
        <w:jc w:val="both"/>
        <w:rPr>
          <w:sz w:val="28"/>
          <w:szCs w:val="28"/>
        </w:rPr>
      </w:pPr>
    </w:p>
    <w:p w:rsidR="006F28C9" w:rsidRDefault="006F28C9"/>
    <w:p w:rsidR="006F28C9" w:rsidRDefault="006F28C9"/>
    <w:p w:rsidR="00C025A3" w:rsidRDefault="00C025A3" w:rsidP="00C025A3">
      <w:pPr>
        <w:jc w:val="right"/>
      </w:pPr>
    </w:p>
    <w:sectPr w:rsidR="00C025A3" w:rsidSect="00BB5EC5">
      <w:pgSz w:w="11906" w:h="16838"/>
      <w:pgMar w:top="567" w:right="849" w:bottom="907" w:left="1134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1043" w:rsidRDefault="006B1043">
      <w:r>
        <w:separator/>
      </w:r>
    </w:p>
  </w:endnote>
  <w:endnote w:type="continuationSeparator" w:id="1">
    <w:p w:rsidR="006B1043" w:rsidRDefault="006B10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1043" w:rsidRDefault="006B1043">
      <w:r>
        <w:separator/>
      </w:r>
    </w:p>
  </w:footnote>
  <w:footnote w:type="continuationSeparator" w:id="1">
    <w:p w:rsidR="006B1043" w:rsidRDefault="006B10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45DB8"/>
    <w:rsid w:val="000446E1"/>
    <w:rsid w:val="00051E4B"/>
    <w:rsid w:val="00062F15"/>
    <w:rsid w:val="000A0E8E"/>
    <w:rsid w:val="0011114C"/>
    <w:rsid w:val="001908F2"/>
    <w:rsid w:val="00194982"/>
    <w:rsid w:val="001E0929"/>
    <w:rsid w:val="0022575B"/>
    <w:rsid w:val="00236927"/>
    <w:rsid w:val="002555CE"/>
    <w:rsid w:val="0027102C"/>
    <w:rsid w:val="00282026"/>
    <w:rsid w:val="002934CF"/>
    <w:rsid w:val="002A6B55"/>
    <w:rsid w:val="002B3AD5"/>
    <w:rsid w:val="002C6EA3"/>
    <w:rsid w:val="002E33AF"/>
    <w:rsid w:val="00317F28"/>
    <w:rsid w:val="0033713F"/>
    <w:rsid w:val="00372AF1"/>
    <w:rsid w:val="003D50DE"/>
    <w:rsid w:val="003D59D1"/>
    <w:rsid w:val="0042369E"/>
    <w:rsid w:val="004371D0"/>
    <w:rsid w:val="004D0204"/>
    <w:rsid w:val="004E5418"/>
    <w:rsid w:val="00534CEA"/>
    <w:rsid w:val="0057566E"/>
    <w:rsid w:val="00594A6C"/>
    <w:rsid w:val="005A6E23"/>
    <w:rsid w:val="005E6E37"/>
    <w:rsid w:val="005F0930"/>
    <w:rsid w:val="00602298"/>
    <w:rsid w:val="00606D63"/>
    <w:rsid w:val="006450BC"/>
    <w:rsid w:val="006539A4"/>
    <w:rsid w:val="00677030"/>
    <w:rsid w:val="006B1043"/>
    <w:rsid w:val="006D2A63"/>
    <w:rsid w:val="006D68B9"/>
    <w:rsid w:val="006E04B1"/>
    <w:rsid w:val="006F28C9"/>
    <w:rsid w:val="006F28CC"/>
    <w:rsid w:val="00703D1D"/>
    <w:rsid w:val="00704FE1"/>
    <w:rsid w:val="00745125"/>
    <w:rsid w:val="00761C5B"/>
    <w:rsid w:val="007D4426"/>
    <w:rsid w:val="007E0A62"/>
    <w:rsid w:val="007E4AAC"/>
    <w:rsid w:val="00810CAA"/>
    <w:rsid w:val="00845DB8"/>
    <w:rsid w:val="00846E83"/>
    <w:rsid w:val="00867B2E"/>
    <w:rsid w:val="008811B1"/>
    <w:rsid w:val="008F3EE4"/>
    <w:rsid w:val="0094164B"/>
    <w:rsid w:val="0094166C"/>
    <w:rsid w:val="0095263E"/>
    <w:rsid w:val="00955F7B"/>
    <w:rsid w:val="009715A8"/>
    <w:rsid w:val="009A2B5B"/>
    <w:rsid w:val="00A07BD5"/>
    <w:rsid w:val="00A15168"/>
    <w:rsid w:val="00A21E69"/>
    <w:rsid w:val="00A45527"/>
    <w:rsid w:val="00A87BA8"/>
    <w:rsid w:val="00A93DC9"/>
    <w:rsid w:val="00AA4906"/>
    <w:rsid w:val="00AC2670"/>
    <w:rsid w:val="00AD15E3"/>
    <w:rsid w:val="00B424FA"/>
    <w:rsid w:val="00B906E6"/>
    <w:rsid w:val="00BB0397"/>
    <w:rsid w:val="00BB5EC5"/>
    <w:rsid w:val="00BB7196"/>
    <w:rsid w:val="00BC3F50"/>
    <w:rsid w:val="00BC5669"/>
    <w:rsid w:val="00BE2B74"/>
    <w:rsid w:val="00BF5229"/>
    <w:rsid w:val="00C025A3"/>
    <w:rsid w:val="00C05664"/>
    <w:rsid w:val="00C300E5"/>
    <w:rsid w:val="00C356EF"/>
    <w:rsid w:val="00C43726"/>
    <w:rsid w:val="00C4770A"/>
    <w:rsid w:val="00C80DDF"/>
    <w:rsid w:val="00CB1705"/>
    <w:rsid w:val="00CD1117"/>
    <w:rsid w:val="00CD1E87"/>
    <w:rsid w:val="00CE7588"/>
    <w:rsid w:val="00CF1AD9"/>
    <w:rsid w:val="00CF41B2"/>
    <w:rsid w:val="00CF72B1"/>
    <w:rsid w:val="00D019D9"/>
    <w:rsid w:val="00D07C12"/>
    <w:rsid w:val="00D85D8A"/>
    <w:rsid w:val="00D949E7"/>
    <w:rsid w:val="00DA634A"/>
    <w:rsid w:val="00E9764A"/>
    <w:rsid w:val="00ED389E"/>
    <w:rsid w:val="00EE1567"/>
    <w:rsid w:val="00EE185A"/>
    <w:rsid w:val="00EF615B"/>
    <w:rsid w:val="00F07B04"/>
    <w:rsid w:val="00F35A68"/>
    <w:rsid w:val="00F5775D"/>
    <w:rsid w:val="00F620EE"/>
    <w:rsid w:val="00F72511"/>
    <w:rsid w:val="00F932DD"/>
    <w:rsid w:val="00FC0F9A"/>
    <w:rsid w:val="00FF07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45DB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62F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F28C9"/>
    <w:pPr>
      <w:ind w:left="720"/>
      <w:contextualSpacing/>
    </w:pPr>
  </w:style>
  <w:style w:type="paragraph" w:styleId="a5">
    <w:name w:val="Balloon Text"/>
    <w:basedOn w:val="a"/>
    <w:link w:val="a6"/>
    <w:rsid w:val="00A07B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A07BD5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BF5229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BF5229"/>
    <w:rPr>
      <w:sz w:val="28"/>
      <w:szCs w:val="24"/>
    </w:rPr>
  </w:style>
  <w:style w:type="paragraph" w:customStyle="1" w:styleId="ConsNonformat">
    <w:name w:val="ConsNonformat"/>
    <w:rsid w:val="00BF522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45DB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62F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F28C9"/>
    <w:pPr>
      <w:ind w:left="720"/>
      <w:contextualSpacing/>
    </w:pPr>
  </w:style>
  <w:style w:type="paragraph" w:styleId="a5">
    <w:name w:val="Balloon Text"/>
    <w:basedOn w:val="a"/>
    <w:link w:val="a6"/>
    <w:rsid w:val="00A07B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A07BD5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BF5229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BF5229"/>
    <w:rPr>
      <w:sz w:val="28"/>
      <w:szCs w:val="24"/>
    </w:rPr>
  </w:style>
  <w:style w:type="paragraph" w:customStyle="1" w:styleId="ConsNonformat">
    <w:name w:val="ConsNonformat"/>
    <w:rsid w:val="00BF522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cs.cntd.ru/document/499074135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docs.cntd.ru/document/499074135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7CAB4C-CE96-408B-A3C3-7928B059D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Пользователь</cp:lastModifiedBy>
  <cp:revision>5</cp:revision>
  <cp:lastPrinted>2021-09-15T10:40:00Z</cp:lastPrinted>
  <dcterms:created xsi:type="dcterms:W3CDTF">2021-09-15T10:47:00Z</dcterms:created>
  <dcterms:modified xsi:type="dcterms:W3CDTF">2021-09-17T12:33:00Z</dcterms:modified>
</cp:coreProperties>
</file>