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840902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8501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1588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D8501E">
              <w:rPr>
                <w:b/>
                <w:color w:val="000000" w:themeColor="text1"/>
                <w:sz w:val="28"/>
                <w:szCs w:val="28"/>
              </w:rPr>
              <w:t>6-</w:t>
            </w:r>
            <w:r w:rsidR="0011588D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D7A3D" w:rsidRDefault="002D7A3D" w:rsidP="002D7A3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должности председателя</w:t>
            </w:r>
            <w:r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4B67B9" w:rsidRPr="00B52A84" w:rsidRDefault="002D7A3D" w:rsidP="0011588D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>
              <w:rPr>
                <w:b/>
                <w:sz w:val="28"/>
              </w:rPr>
              <w:t xml:space="preserve">232 </w:t>
            </w:r>
            <w:r w:rsidRPr="00BD7C98">
              <w:rPr>
                <w:b/>
                <w:sz w:val="28"/>
              </w:rPr>
              <w:t xml:space="preserve">города Батайска </w:t>
            </w:r>
            <w:bookmarkStart w:id="0" w:name="_GoBack"/>
            <w:bookmarkEnd w:id="0"/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2D7A3D" w:rsidRPr="0067649C" w:rsidRDefault="002D7A3D" w:rsidP="002D7A3D">
      <w:pPr>
        <w:pStyle w:val="3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 № 67-ФЗ «Об основных гарантиях избирательных прав и права на участие в референдуме граждан Российской Федерации»,</w:t>
      </w:r>
    </w:p>
    <w:p w:rsidR="00FD360B" w:rsidRPr="00B52A84" w:rsidRDefault="00FD360B" w:rsidP="00CA79D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CA79D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CA79D9">
      <w:pPr>
        <w:ind w:firstLine="425"/>
        <w:jc w:val="center"/>
        <w:rPr>
          <w:sz w:val="28"/>
          <w:szCs w:val="28"/>
        </w:rPr>
      </w:pPr>
    </w:p>
    <w:p w:rsidR="001B044D" w:rsidRDefault="00235A9D" w:rsidP="00CA79D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CA79D9">
      <w:pPr>
        <w:ind w:firstLine="425"/>
        <w:jc w:val="center"/>
        <w:rPr>
          <w:b/>
          <w:sz w:val="28"/>
          <w:szCs w:val="28"/>
        </w:rPr>
      </w:pPr>
    </w:p>
    <w:p w:rsidR="002D7A3D" w:rsidRDefault="002D7A3D" w:rsidP="002D7A3D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>Освободить от должности председателя участковой комиссии избир</w:t>
      </w:r>
      <w:r w:rsidRPr="00A740F1">
        <w:rPr>
          <w:color w:val="000000" w:themeColor="text1"/>
          <w:sz w:val="28"/>
          <w:szCs w:val="28"/>
        </w:rPr>
        <w:t>а</w:t>
      </w:r>
      <w:r w:rsidRPr="00A740F1">
        <w:rPr>
          <w:color w:val="000000" w:themeColor="text1"/>
          <w:sz w:val="28"/>
          <w:szCs w:val="28"/>
        </w:rPr>
        <w:t xml:space="preserve">тельного участка, </w:t>
      </w:r>
      <w:r w:rsidRPr="002D7A3D">
        <w:rPr>
          <w:color w:val="000000" w:themeColor="text1"/>
          <w:sz w:val="28"/>
          <w:szCs w:val="28"/>
        </w:rPr>
        <w:t xml:space="preserve">участка референдума № 232 города Батайска </w:t>
      </w:r>
      <w:r w:rsidRPr="002D7A3D">
        <w:rPr>
          <w:sz w:val="28"/>
        </w:rPr>
        <w:t>Морозову Светлану Викторовну</w:t>
      </w:r>
      <w:r w:rsidRPr="002D7A3D">
        <w:rPr>
          <w:sz w:val="28"/>
          <w:szCs w:val="28"/>
        </w:rPr>
        <w:t>.</w:t>
      </w:r>
    </w:p>
    <w:p w:rsidR="0094606B" w:rsidRPr="002D7A3D" w:rsidRDefault="002D7A3D" w:rsidP="002D7A3D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тельного участка, участка референдума № 232 города Батайска.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588D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D7A3D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17AF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73B"/>
    <w:rsid w:val="00482C27"/>
    <w:rsid w:val="0048779E"/>
    <w:rsid w:val="004947EA"/>
    <w:rsid w:val="004967B1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1DCC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6CC7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4100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07DF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2E36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56B1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A79D9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01E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64D96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27E43-35AE-44C0-9E59-5BA576D3C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104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2019-07-27T12:18:00Z</cp:lastPrinted>
  <dcterms:created xsi:type="dcterms:W3CDTF">2019-07-14T22:19:00Z</dcterms:created>
  <dcterms:modified xsi:type="dcterms:W3CDTF">2019-08-27T08:04:00Z</dcterms:modified>
</cp:coreProperties>
</file>