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80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EE623D">
              <w:rPr>
                <w:b/>
              </w:rPr>
              <w:t>1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EE623D">
        <w:rPr>
          <w:b/>
        </w:rPr>
        <w:t>228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EE623D">
        <w:t>стка</w:t>
      </w:r>
      <w:proofErr w:type="gramEnd"/>
      <w:r w:rsidR="00EE623D">
        <w:t>, участка референдума № 228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референдума № 228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EE623D">
        <w:t>ма № 228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EE623D" w:rsidRPr="00CE7032">
        <w:t>Шуптиеву</w:t>
      </w:r>
      <w:proofErr w:type="spellEnd"/>
      <w:r w:rsidR="00EE623D" w:rsidRPr="00CE7032">
        <w:t xml:space="preserve"> Елену Александровну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25E57">
        <w:t xml:space="preserve"> № 22</w:t>
      </w:r>
      <w:r w:rsidR="00EE623D">
        <w:t>8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623D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BAE54-E659-42DD-9077-BE65C7FDF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2023-05-26T11:49:00Z</dcterms:created>
  <dcterms:modified xsi:type="dcterms:W3CDTF">2023-05-26T11:50:00Z</dcterms:modified>
</cp:coreProperties>
</file>