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2128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297F8C">
              <w:rPr>
                <w:b/>
              </w:rPr>
              <w:t>9</w:t>
            </w:r>
            <w:r w:rsidR="0018713F">
              <w:rPr>
                <w:b/>
              </w:rPr>
              <w:t>1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18713F">
        <w:rPr>
          <w:b/>
        </w:rPr>
        <w:t>260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18713F">
        <w:t>стка</w:t>
      </w:r>
      <w:proofErr w:type="gramEnd"/>
      <w:r w:rsidR="0018713F">
        <w:t>, участка референдума № 260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18713F">
        <w:t>еферендума № 260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18713F">
        <w:t>а № 260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18713F">
        <w:t>Соболеву Ольгу Анатольевну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18713F">
        <w:t xml:space="preserve"> № 260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8713F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97F8C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45E0B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147FD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326C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B0587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19A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147EA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3159E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E61F3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2B599-4A5A-4473-8DA8-A12AD51EC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2023-05-26T13:01:00Z</dcterms:created>
  <dcterms:modified xsi:type="dcterms:W3CDTF">2023-05-26T13:02:00Z</dcterms:modified>
</cp:coreProperties>
</file>