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150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D301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CD301B">
              <w:rPr>
                <w:b/>
                <w:color w:val="000000" w:themeColor="text1"/>
                <w:sz w:val="28"/>
                <w:szCs w:val="28"/>
              </w:rPr>
              <w:t>11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6A47" w:rsidRPr="000B258B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  <w:proofErr w:type="gramStart"/>
            <w:r w:rsidRPr="000B258B">
              <w:rPr>
                <w:b/>
                <w:bCs/>
                <w:sz w:val="28"/>
                <w:szCs w:val="28"/>
              </w:rPr>
              <w:t>по</w:t>
            </w:r>
            <w:proofErr w:type="gramEnd"/>
            <w:r w:rsidRPr="000B258B">
              <w:rPr>
                <w:b/>
                <w:bCs/>
                <w:sz w:val="28"/>
                <w:szCs w:val="28"/>
              </w:rPr>
              <w:t xml:space="preserve"> </w:t>
            </w:r>
          </w:p>
          <w:p w:rsidR="009F0D81" w:rsidRDefault="00D22547" w:rsidP="000B258B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финансовым вопросам кандидата в депутаты </w:t>
            </w:r>
          </w:p>
          <w:p w:rsidR="004B67B9" w:rsidRPr="00D22547" w:rsidRDefault="00D22547" w:rsidP="009F0D81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9F0D81">
              <w:rPr>
                <w:b/>
                <w:bCs/>
                <w:sz w:val="28"/>
                <w:szCs w:val="28"/>
              </w:rPr>
              <w:t>Диденко Екатерины Алексеевны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94413F">
        <w:rPr>
          <w:sz w:val="28"/>
          <w:szCs w:val="28"/>
        </w:rPr>
        <w:t xml:space="preserve">созыва </w:t>
      </w:r>
      <w:r w:rsidR="009F0D81" w:rsidRPr="0094413F">
        <w:rPr>
          <w:bCs/>
          <w:sz w:val="28"/>
          <w:szCs w:val="28"/>
        </w:rPr>
        <w:t>Диденко Екатериной Алексеевной</w:t>
      </w:r>
      <w:r w:rsidR="00266533" w:rsidRPr="0094413F">
        <w:rPr>
          <w:sz w:val="28"/>
          <w:szCs w:val="28"/>
        </w:rPr>
        <w:t>,</w:t>
      </w:r>
      <w:r w:rsidR="00DD5914" w:rsidRPr="0094413F">
        <w:rPr>
          <w:sz w:val="28"/>
          <w:szCs w:val="28"/>
        </w:rPr>
        <w:t xml:space="preserve"> </w:t>
      </w:r>
      <w:r w:rsidRPr="0094413F">
        <w:rPr>
          <w:sz w:val="28"/>
          <w:szCs w:val="28"/>
        </w:rPr>
        <w:t>руководств</w:t>
      </w:r>
      <w:r w:rsidRPr="0094413F">
        <w:rPr>
          <w:sz w:val="28"/>
          <w:szCs w:val="28"/>
        </w:rPr>
        <w:t>у</w:t>
      </w:r>
      <w:r w:rsidRPr="0094413F">
        <w:rPr>
          <w:sz w:val="28"/>
          <w:szCs w:val="28"/>
        </w:rPr>
        <w:t>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</w:t>
      </w:r>
      <w:r w:rsidRPr="00446A47">
        <w:rPr>
          <w:sz w:val="28"/>
          <w:szCs w:val="28"/>
        </w:rPr>
        <w:t>с</w:t>
      </w:r>
      <w:r w:rsidRPr="00446A47">
        <w:rPr>
          <w:sz w:val="28"/>
          <w:szCs w:val="28"/>
        </w:rPr>
        <w:t>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9F0D81" w:rsidRPr="009F0D81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0B258B">
        <w:rPr>
          <w:sz w:val="28"/>
          <w:szCs w:val="28"/>
        </w:rPr>
        <w:t>Борисову Елену Юрьевну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Батайской городской </w:t>
      </w:r>
      <w:r w:rsidRPr="000B258B">
        <w:rPr>
          <w:sz w:val="28"/>
          <w:szCs w:val="28"/>
        </w:rPr>
        <w:t xml:space="preserve">Думы седьмого </w:t>
      </w:r>
      <w:r w:rsidRPr="009F0D81">
        <w:rPr>
          <w:sz w:val="28"/>
          <w:szCs w:val="28"/>
        </w:rPr>
        <w:t xml:space="preserve">созыва </w:t>
      </w:r>
      <w:r w:rsidR="009F0D81" w:rsidRPr="009F0D81">
        <w:rPr>
          <w:bCs/>
          <w:sz w:val="28"/>
          <w:szCs w:val="28"/>
        </w:rPr>
        <w:t>Диденко Екатерины Алексеевны</w:t>
      </w:r>
      <w:r w:rsidR="009F0D81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301B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1102-3445-4006-AFB3-562987800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2019-07-12T08:34:00Z</cp:lastPrinted>
  <dcterms:created xsi:type="dcterms:W3CDTF">2019-07-14T22:19:00Z</dcterms:created>
  <dcterms:modified xsi:type="dcterms:W3CDTF">2019-07-19T11:25:00Z</dcterms:modified>
</cp:coreProperties>
</file>