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007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EE143D">
              <w:rPr>
                <w:b/>
              </w:rPr>
              <w:t>3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E143D">
        <w:rPr>
          <w:b/>
        </w:rPr>
        <w:t>252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EE143D">
        <w:t>стка</w:t>
      </w:r>
      <w:proofErr w:type="gramEnd"/>
      <w:r w:rsidR="00EE143D">
        <w:t>, участка референдума № 252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EE143D">
        <w:t>еферендума № 252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EE143D">
        <w:t>а № 252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EE143D" w:rsidRPr="00AD2A1D">
        <w:t>Клюкин</w:t>
      </w:r>
      <w:r w:rsidR="00EE143D">
        <w:t>у</w:t>
      </w:r>
      <w:proofErr w:type="spellEnd"/>
      <w:r w:rsidR="00EE143D">
        <w:t xml:space="preserve"> Викторию Михайловну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EE143D">
        <w:t xml:space="preserve"> № 252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228D0-A0A0-42C5-8C8B-A64CE92C7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2023-05-26T12:43:00Z</dcterms:created>
  <dcterms:modified xsi:type="dcterms:W3CDTF">2023-05-26T12:44:00Z</dcterms:modified>
</cp:coreProperties>
</file>