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15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743035">
              <w:rPr>
                <w:b/>
              </w:rPr>
              <w:t>5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743035">
        <w:rPr>
          <w:b/>
        </w:rPr>
        <w:t>222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743035">
        <w:t>стка</w:t>
      </w:r>
      <w:proofErr w:type="gramEnd"/>
      <w:r w:rsidR="00743035">
        <w:t>, участка референдума № 222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743035">
        <w:t>астка, участка референдума № 222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3E4739">
      <w:pPr>
        <w:widowControl w:val="0"/>
        <w:suppressAutoHyphens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743035">
        <w:t>ма № 222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743035">
        <w:t>Кулешову Ксению Сергеевну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743035">
        <w:t xml:space="preserve"> № 222</w:t>
      </w:r>
      <w:bookmarkStart w:id="0" w:name="_GoBack"/>
      <w:bookmarkEnd w:id="0"/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8E6D3-8AE3-4294-9DB0-56E8CC533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2023-05-26T11:38:00Z</dcterms:created>
  <dcterms:modified xsi:type="dcterms:W3CDTF">2023-05-26T11:39:00Z</dcterms:modified>
</cp:coreProperties>
</file>