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22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7730F2">
              <w:rPr>
                <w:b/>
              </w:rPr>
              <w:t>4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7730F2">
        <w:rPr>
          <w:b/>
        </w:rPr>
        <w:t>241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730F2">
        <w:t>стка</w:t>
      </w:r>
      <w:proofErr w:type="gramEnd"/>
      <w:r w:rsidR="007730F2">
        <w:t>, участка референдума № 241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7730F2">
        <w:t>еферендума № 241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7730F2">
        <w:t>а № 241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1D42CE" w:rsidRPr="00721C6E">
        <w:t>Стариков</w:t>
      </w:r>
      <w:r w:rsidR="001D42CE">
        <w:t>а Андрея</w:t>
      </w:r>
      <w:r w:rsidR="001D42CE" w:rsidRPr="00721C6E">
        <w:t xml:space="preserve"> Александрович</w:t>
      </w:r>
      <w:r w:rsidR="001D42CE">
        <w:t>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7730F2">
        <w:t xml:space="preserve"> № 241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D42CE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730F2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4C53D-6C53-4E73-8B3B-9058E1979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2023-05-26T12:29:00Z</dcterms:created>
  <dcterms:modified xsi:type="dcterms:W3CDTF">2023-05-26T12:30:00Z</dcterms:modified>
</cp:coreProperties>
</file>