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04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90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297F8C">
        <w:rPr>
          <w:b/>
        </w:rPr>
        <w:t>259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297F8C">
        <w:t>стка</w:t>
      </w:r>
      <w:proofErr w:type="gramEnd"/>
      <w:r w:rsidR="00297F8C">
        <w:t>, участка референдума № 259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297F8C">
        <w:t>еферендума № 259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297F8C">
        <w:t>а № 259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297F8C">
        <w:t>Деревянко Евгения</w:t>
      </w:r>
      <w:r w:rsidR="00297F8C" w:rsidRPr="003544DD">
        <w:t xml:space="preserve"> Николаевич</w:t>
      </w:r>
      <w:r w:rsidR="00297F8C">
        <w:t>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297F8C">
        <w:t xml:space="preserve"> № 259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5F0B3-9933-4F41-B63B-6779449C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2023-05-26T13:00:00Z</dcterms:created>
  <dcterms:modified xsi:type="dcterms:W3CDTF">2023-05-26T13:01:00Z</dcterms:modified>
</cp:coreProperties>
</file>