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773167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5140"/>
        <w:gridCol w:w="1240"/>
      </w:tblGrid>
      <w:tr w:rsidR="00345378" w:rsidTr="003E64D1">
        <w:tc>
          <w:tcPr>
            <w:tcW w:w="3190" w:type="dxa"/>
          </w:tcPr>
          <w:p w:rsidR="00345378" w:rsidRDefault="00345378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11 июня </w:t>
            </w:r>
            <w:r w:rsidRPr="007F7B05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9</w:t>
            </w:r>
            <w:r w:rsidRPr="007F7B05">
              <w:rPr>
                <w:b/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5140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40" w:type="dxa"/>
          </w:tcPr>
          <w:p w:rsidR="00345378" w:rsidRPr="00C8512F" w:rsidRDefault="00345378" w:rsidP="0096789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137-</w:t>
            </w:r>
            <w:r w:rsidR="0096789D">
              <w:rPr>
                <w:b/>
                <w:sz w:val="28"/>
                <w:szCs w:val="28"/>
              </w:rPr>
              <w:t>7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>О назначении председателя участковой комиссии избирательного участка, участка референдума № 2</w:t>
            </w:r>
            <w:r w:rsidR="00C8512F">
              <w:rPr>
                <w:b/>
                <w:color w:val="000000" w:themeColor="text1"/>
                <w:sz w:val="28"/>
                <w:szCs w:val="28"/>
              </w:rPr>
              <w:t>41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DF095F" w:rsidRDefault="00DF095F" w:rsidP="004C2980">
      <w:pPr>
        <w:pStyle w:val="3"/>
        <w:ind w:firstLine="720"/>
        <w:jc w:val="both"/>
        <w:rPr>
          <w:sz w:val="28"/>
          <w:szCs w:val="28"/>
        </w:rPr>
      </w:pPr>
    </w:p>
    <w:p w:rsidR="0097349A" w:rsidRPr="004C2980" w:rsidRDefault="004C2980" w:rsidP="00DF095F">
      <w:pPr>
        <w:pStyle w:val="3"/>
        <w:spacing w:line="276" w:lineRule="auto"/>
        <w:ind w:firstLine="720"/>
        <w:jc w:val="both"/>
        <w:rPr>
          <w:sz w:val="28"/>
          <w:szCs w:val="28"/>
        </w:rPr>
      </w:pPr>
      <w:r w:rsidRPr="004C2980">
        <w:rPr>
          <w:sz w:val="28"/>
          <w:szCs w:val="28"/>
        </w:rPr>
        <w:t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</w:t>
      </w:r>
      <w:r w:rsidR="0067649C">
        <w:rPr>
          <w:sz w:val="28"/>
          <w:szCs w:val="28"/>
        </w:rPr>
        <w:t>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>Назначить председателем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C8512F">
        <w:rPr>
          <w:color w:val="000000" w:themeColor="text1"/>
          <w:sz w:val="28"/>
          <w:szCs w:val="28"/>
        </w:rPr>
        <w:t>41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 </w:t>
      </w:r>
      <w:r w:rsidR="004C2980">
        <w:rPr>
          <w:color w:val="000000" w:themeColor="text1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C8512F">
        <w:rPr>
          <w:color w:val="000000" w:themeColor="text1"/>
          <w:sz w:val="28"/>
          <w:szCs w:val="28"/>
        </w:rPr>
        <w:t>Демченко Наталью Александровну</w:t>
      </w:r>
      <w:r w:rsidR="004C2980">
        <w:rPr>
          <w:color w:val="000000" w:themeColor="text1"/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C8512F">
        <w:rPr>
          <w:sz w:val="28"/>
          <w:szCs w:val="28"/>
        </w:rPr>
        <w:t>41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3E64D1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комиссии  </w:t>
      </w:r>
      <w:proofErr w:type="spellStart"/>
      <w:r>
        <w:rPr>
          <w:sz w:val="28"/>
          <w:szCs w:val="28"/>
        </w:rPr>
        <w:t>Шаркову</w:t>
      </w:r>
      <w:proofErr w:type="spellEnd"/>
      <w:r w:rsidR="00F5474E">
        <w:rPr>
          <w:sz w:val="28"/>
          <w:szCs w:val="28"/>
        </w:rPr>
        <w:t xml:space="preserve"> А.В</w:t>
      </w:r>
      <w:bookmarkStart w:id="0" w:name="_GoBack"/>
      <w:bookmarkEnd w:id="0"/>
      <w:r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4D1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5474E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818D7-1121-40E8-AAC2-E8761E68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88</cp:revision>
  <cp:lastPrinted>2019-05-21T07:46:00Z</cp:lastPrinted>
  <dcterms:created xsi:type="dcterms:W3CDTF">2016-04-22T13:08:00Z</dcterms:created>
  <dcterms:modified xsi:type="dcterms:W3CDTF">2019-06-11T12:46:00Z</dcterms:modified>
</cp:coreProperties>
</file>