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FE4" w:rsidRPr="00074B85" w:rsidRDefault="003D5FE4" w:rsidP="003D5FE4">
      <w:pPr>
        <w:pStyle w:val="a8"/>
        <w:pBdr>
          <w:bottom w:val="none" w:sz="0" w:space="0" w:color="auto"/>
        </w:pBdr>
        <w:spacing w:after="0"/>
        <w:jc w:val="center"/>
        <w:rPr>
          <w:rFonts w:ascii="Times New Roman" w:hAnsi="Times New Roman"/>
          <w:color w:val="auto"/>
        </w:rPr>
      </w:pPr>
      <w:r w:rsidRPr="00074B85">
        <w:rPr>
          <w:rFonts w:ascii="Times New Roman" w:hAnsi="Times New Roman"/>
          <w:color w:val="auto"/>
        </w:rPr>
        <w:object w:dxaOrig="8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7" o:title=""/>
          </v:shape>
          <o:OLEObject Type="Embed" ProgID="Word.Picture.8" ShapeID="_x0000_i1025" DrawAspect="Content" ObjectID="_1781003249" r:id="rId8"/>
        </w:object>
      </w:r>
    </w:p>
    <w:p w:rsidR="003D5FE4" w:rsidRPr="00074B85" w:rsidRDefault="003D5FE4" w:rsidP="003D5FE4">
      <w:pPr>
        <w:spacing w:after="0" w:line="240" w:lineRule="auto"/>
        <w:ind w:firstLine="0"/>
        <w:jc w:val="center"/>
        <w:outlineLvl w:val="0"/>
        <w:rPr>
          <w:rFonts w:ascii="Times New Roman" w:hAnsi="Times New Roman"/>
          <w:b/>
          <w:sz w:val="32"/>
          <w:szCs w:val="32"/>
        </w:rPr>
      </w:pPr>
      <w:r w:rsidRPr="00074B85">
        <w:rPr>
          <w:rFonts w:ascii="Times New Roman" w:hAnsi="Times New Roman"/>
          <w:b/>
          <w:sz w:val="32"/>
          <w:szCs w:val="32"/>
        </w:rPr>
        <w:t xml:space="preserve">ТЕРРИТОРИАЛЬНАЯ ИЗБИРАТЕЛЬНАЯ КОМИССИЯ </w:t>
      </w:r>
    </w:p>
    <w:p w:rsidR="003D5FE4" w:rsidRPr="00074B85" w:rsidRDefault="003D5FE4" w:rsidP="003D5FE4">
      <w:pPr>
        <w:pBdr>
          <w:bottom w:val="single" w:sz="12" w:space="1" w:color="auto"/>
        </w:pBdr>
        <w:spacing w:after="0" w:line="240" w:lineRule="auto"/>
        <w:ind w:firstLine="0"/>
        <w:jc w:val="center"/>
        <w:rPr>
          <w:rFonts w:ascii="Times New Roman" w:hAnsi="Times New Roman"/>
          <w:b/>
          <w:sz w:val="32"/>
          <w:szCs w:val="32"/>
        </w:rPr>
      </w:pPr>
      <w:r w:rsidRPr="00074B85">
        <w:rPr>
          <w:rFonts w:ascii="Times New Roman" w:hAnsi="Times New Roman"/>
          <w:b/>
          <w:sz w:val="32"/>
          <w:szCs w:val="32"/>
        </w:rPr>
        <w:t>ГОРОДА БАТАЙСКА РОСТОВСКОЙ ОБЛАСТИ</w:t>
      </w:r>
    </w:p>
    <w:p w:rsidR="003D5FE4" w:rsidRPr="00074B85" w:rsidRDefault="003D5FE4" w:rsidP="003D5FE4">
      <w:pPr>
        <w:pBdr>
          <w:bottom w:val="single" w:sz="12" w:space="1" w:color="auto"/>
        </w:pBdr>
        <w:spacing w:after="0" w:line="240" w:lineRule="auto"/>
        <w:ind w:firstLine="0"/>
        <w:jc w:val="center"/>
        <w:rPr>
          <w:rFonts w:ascii="Times New Roman" w:hAnsi="Times New Roman"/>
          <w:b/>
          <w:sz w:val="16"/>
          <w:szCs w:val="16"/>
        </w:rPr>
      </w:pPr>
    </w:p>
    <w:tbl>
      <w:tblPr>
        <w:tblW w:w="5100" w:type="pct"/>
        <w:jc w:val="center"/>
        <w:tblLayout w:type="fixed"/>
        <w:tblCellMar>
          <w:top w:w="6" w:type="dxa"/>
          <w:left w:w="6" w:type="dxa"/>
          <w:bottom w:w="6" w:type="dxa"/>
          <w:right w:w="6" w:type="dxa"/>
        </w:tblCellMar>
        <w:tblLook w:val="04A0"/>
      </w:tblPr>
      <w:tblGrid>
        <w:gridCol w:w="2228"/>
        <w:gridCol w:w="2417"/>
        <w:gridCol w:w="305"/>
        <w:gridCol w:w="32"/>
        <w:gridCol w:w="1626"/>
        <w:gridCol w:w="2947"/>
      </w:tblGrid>
      <w:tr w:rsidR="003D5FE4" w:rsidRPr="00AB3DB9" w:rsidTr="00F00336">
        <w:trPr>
          <w:jc w:val="center"/>
        </w:trPr>
        <w:tc>
          <w:tcPr>
            <w:tcW w:w="2227" w:type="dxa"/>
            <w:hideMark/>
          </w:tcPr>
          <w:p w:rsidR="003D5FE4" w:rsidRPr="00074B85" w:rsidRDefault="003D5FE4" w:rsidP="00F00336">
            <w:pPr>
              <w:spacing w:after="0" w:line="240" w:lineRule="auto"/>
              <w:ind w:firstLine="0"/>
              <w:rPr>
                <w:rFonts w:ascii="Times New Roman" w:hAnsi="Times New Roman"/>
                <w:sz w:val="20"/>
                <w:szCs w:val="20"/>
              </w:rPr>
            </w:pPr>
            <w:r w:rsidRPr="00074B85">
              <w:rPr>
                <w:rFonts w:ascii="Times New Roman" w:hAnsi="Times New Roman"/>
                <w:sz w:val="20"/>
                <w:szCs w:val="20"/>
              </w:rPr>
              <w:t>пл. Ленина, 3,</w:t>
            </w:r>
          </w:p>
          <w:p w:rsidR="003D5FE4" w:rsidRPr="00074B85" w:rsidRDefault="003D5FE4" w:rsidP="00F00336">
            <w:pPr>
              <w:spacing w:after="0" w:line="240" w:lineRule="auto"/>
              <w:ind w:firstLine="0"/>
              <w:rPr>
                <w:rFonts w:ascii="Times New Roman" w:hAnsi="Times New Roman"/>
                <w:sz w:val="20"/>
                <w:szCs w:val="20"/>
              </w:rPr>
            </w:pPr>
            <w:r w:rsidRPr="00074B85">
              <w:rPr>
                <w:rFonts w:ascii="Times New Roman" w:hAnsi="Times New Roman"/>
                <w:sz w:val="20"/>
                <w:szCs w:val="20"/>
              </w:rPr>
              <w:t>г</w:t>
            </w:r>
            <w:r w:rsidRPr="00074B85">
              <w:rPr>
                <w:rFonts w:ascii="Times New Roman" w:hAnsi="Times New Roman"/>
                <w:sz w:val="20"/>
                <w:szCs w:val="20"/>
                <w:lang w:val="en-US"/>
              </w:rPr>
              <w:t xml:space="preserve">. </w:t>
            </w:r>
            <w:r w:rsidRPr="00074B85">
              <w:rPr>
                <w:rFonts w:ascii="Times New Roman" w:hAnsi="Times New Roman"/>
                <w:sz w:val="20"/>
                <w:szCs w:val="20"/>
              </w:rPr>
              <w:t>Батайск</w:t>
            </w:r>
            <w:r w:rsidRPr="00074B85">
              <w:rPr>
                <w:rFonts w:ascii="Times New Roman" w:hAnsi="Times New Roman"/>
                <w:sz w:val="20"/>
                <w:szCs w:val="20"/>
                <w:lang w:val="en-US"/>
              </w:rPr>
              <w:t>, 346880</w:t>
            </w:r>
          </w:p>
        </w:tc>
        <w:tc>
          <w:tcPr>
            <w:tcW w:w="2417" w:type="dxa"/>
          </w:tcPr>
          <w:p w:rsidR="003D5FE4" w:rsidRPr="00074B85" w:rsidRDefault="003D5FE4" w:rsidP="00F00336">
            <w:pPr>
              <w:spacing w:after="0" w:line="240" w:lineRule="auto"/>
              <w:ind w:firstLine="0"/>
              <w:rPr>
                <w:rFonts w:ascii="Times New Roman" w:hAnsi="Times New Roman"/>
              </w:rPr>
            </w:pPr>
          </w:p>
        </w:tc>
        <w:tc>
          <w:tcPr>
            <w:tcW w:w="305" w:type="dxa"/>
          </w:tcPr>
          <w:p w:rsidR="003D5FE4" w:rsidRPr="00074B85" w:rsidRDefault="003D5FE4" w:rsidP="00F00336">
            <w:pPr>
              <w:spacing w:after="0" w:line="240" w:lineRule="auto"/>
              <w:ind w:firstLine="0"/>
              <w:rPr>
                <w:rFonts w:ascii="Times New Roman" w:hAnsi="Times New Roman"/>
                <w:lang w:val="en-US"/>
              </w:rPr>
            </w:pPr>
          </w:p>
        </w:tc>
        <w:tc>
          <w:tcPr>
            <w:tcW w:w="32" w:type="dxa"/>
          </w:tcPr>
          <w:p w:rsidR="003D5FE4" w:rsidRPr="00074B85" w:rsidRDefault="003D5FE4" w:rsidP="00F00336">
            <w:pPr>
              <w:spacing w:after="0" w:line="240" w:lineRule="auto"/>
              <w:ind w:firstLine="0"/>
              <w:rPr>
                <w:rFonts w:ascii="Times New Roman" w:hAnsi="Times New Roman"/>
                <w:lang w:val="en-US"/>
              </w:rPr>
            </w:pPr>
          </w:p>
        </w:tc>
        <w:tc>
          <w:tcPr>
            <w:tcW w:w="1626" w:type="dxa"/>
            <w:vAlign w:val="center"/>
          </w:tcPr>
          <w:p w:rsidR="003D5FE4" w:rsidRPr="00074B85" w:rsidRDefault="003D5FE4" w:rsidP="00F00336">
            <w:pPr>
              <w:spacing w:after="0" w:line="240" w:lineRule="auto"/>
              <w:ind w:firstLine="0"/>
              <w:jc w:val="center"/>
              <w:rPr>
                <w:rFonts w:ascii="Times New Roman" w:hAnsi="Times New Roman"/>
                <w:sz w:val="20"/>
                <w:szCs w:val="20"/>
              </w:rPr>
            </w:pPr>
          </w:p>
        </w:tc>
        <w:tc>
          <w:tcPr>
            <w:tcW w:w="2947" w:type="dxa"/>
            <w:vAlign w:val="center"/>
            <w:hideMark/>
          </w:tcPr>
          <w:p w:rsidR="003D5FE4" w:rsidRPr="00074B85" w:rsidRDefault="003D5FE4" w:rsidP="00F00336">
            <w:pPr>
              <w:spacing w:after="0" w:line="240" w:lineRule="auto"/>
              <w:ind w:firstLine="0"/>
              <w:jc w:val="right"/>
              <w:rPr>
                <w:rFonts w:ascii="Times New Roman" w:hAnsi="Times New Roman"/>
                <w:sz w:val="20"/>
                <w:szCs w:val="20"/>
                <w:lang w:val="en-US"/>
              </w:rPr>
            </w:pPr>
            <w:r w:rsidRPr="00074B85">
              <w:rPr>
                <w:rFonts w:ascii="Times New Roman" w:hAnsi="Times New Roman"/>
                <w:sz w:val="20"/>
                <w:szCs w:val="20"/>
              </w:rPr>
              <w:t>тел</w:t>
            </w:r>
            <w:r w:rsidRPr="00074B85">
              <w:rPr>
                <w:rFonts w:ascii="Times New Roman" w:hAnsi="Times New Roman"/>
                <w:sz w:val="20"/>
                <w:szCs w:val="20"/>
                <w:lang w:val="en-US"/>
              </w:rPr>
              <w:t>.: (86354) 5-81-63</w:t>
            </w:r>
          </w:p>
          <w:p w:rsidR="003D5FE4" w:rsidRPr="00074B85" w:rsidRDefault="003D5FE4" w:rsidP="00F00336">
            <w:pPr>
              <w:spacing w:after="0" w:line="240" w:lineRule="auto"/>
              <w:ind w:firstLine="0"/>
              <w:jc w:val="right"/>
              <w:rPr>
                <w:rFonts w:ascii="Times New Roman" w:hAnsi="Times New Roman"/>
                <w:lang w:val="en-US"/>
              </w:rPr>
            </w:pPr>
            <w:r w:rsidRPr="00074B85">
              <w:rPr>
                <w:rFonts w:ascii="Times New Roman" w:hAnsi="Times New Roman"/>
                <w:sz w:val="20"/>
                <w:szCs w:val="20"/>
                <w:lang w:val="en-US"/>
              </w:rPr>
              <w:t xml:space="preserve">       E-mail: tikbataysk@yandex.ru</w:t>
            </w:r>
          </w:p>
        </w:tc>
      </w:tr>
    </w:tbl>
    <w:p w:rsidR="003E75EC" w:rsidRPr="003D5FE4" w:rsidRDefault="003E75EC" w:rsidP="003E75EC">
      <w:pPr>
        <w:rPr>
          <w:sz w:val="20"/>
          <w:szCs w:val="20"/>
          <w:lang w:val="en-US"/>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8"/>
        <w:gridCol w:w="3478"/>
        <w:gridCol w:w="1559"/>
        <w:gridCol w:w="1387"/>
      </w:tblGrid>
      <w:tr w:rsidR="003E75EC" w:rsidRPr="00954CC0" w:rsidTr="003E75EC">
        <w:trPr>
          <w:tblCellSpacing w:w="28" w:type="dxa"/>
          <w:jc w:val="center"/>
        </w:trPr>
        <w:tc>
          <w:tcPr>
            <w:tcW w:w="9468" w:type="dxa"/>
            <w:gridSpan w:val="4"/>
          </w:tcPr>
          <w:p w:rsidR="003E75EC" w:rsidRPr="003E75EC" w:rsidRDefault="003E75EC" w:rsidP="003E75EC">
            <w:pPr>
              <w:spacing w:after="0"/>
              <w:ind w:firstLine="0"/>
              <w:jc w:val="center"/>
              <w:rPr>
                <w:b/>
                <w:sz w:val="28"/>
                <w:szCs w:val="28"/>
                <w:lang w:eastAsia="ru-RU"/>
              </w:rPr>
            </w:pPr>
            <w:r w:rsidRPr="003E75EC">
              <w:rPr>
                <w:b/>
                <w:sz w:val="28"/>
                <w:szCs w:val="28"/>
                <w:lang w:eastAsia="ru-RU"/>
              </w:rPr>
              <w:t>ПОСТАНОВЛЕНИЕ</w:t>
            </w:r>
          </w:p>
        </w:tc>
      </w:tr>
      <w:tr w:rsidR="003E75EC" w:rsidRPr="00954CC0" w:rsidTr="003E75EC">
        <w:trPr>
          <w:tblCellSpacing w:w="28" w:type="dxa"/>
          <w:jc w:val="center"/>
        </w:trPr>
        <w:tc>
          <w:tcPr>
            <w:tcW w:w="3073" w:type="dxa"/>
          </w:tcPr>
          <w:p w:rsidR="003E75EC" w:rsidRPr="003E75EC" w:rsidRDefault="00014BD6" w:rsidP="006A289F">
            <w:pPr>
              <w:spacing w:after="0"/>
              <w:ind w:firstLine="0"/>
              <w:rPr>
                <w:b/>
                <w:sz w:val="28"/>
                <w:szCs w:val="28"/>
                <w:lang w:eastAsia="ru-RU"/>
              </w:rPr>
            </w:pPr>
            <w:r>
              <w:rPr>
                <w:b/>
                <w:sz w:val="28"/>
                <w:szCs w:val="28"/>
                <w:lang w:eastAsia="ru-RU"/>
              </w:rPr>
              <w:t xml:space="preserve">26 </w:t>
            </w:r>
            <w:r w:rsidR="003E75EC" w:rsidRPr="003E75EC">
              <w:rPr>
                <w:b/>
                <w:sz w:val="28"/>
                <w:szCs w:val="28"/>
                <w:lang w:eastAsia="ru-RU"/>
              </w:rPr>
              <w:t>июня 20</w:t>
            </w:r>
            <w:r w:rsidR="003D5FE4">
              <w:rPr>
                <w:b/>
                <w:sz w:val="28"/>
                <w:szCs w:val="28"/>
                <w:lang w:eastAsia="ru-RU"/>
              </w:rPr>
              <w:t>24</w:t>
            </w:r>
            <w:r w:rsidR="003E75EC" w:rsidRPr="003E75EC">
              <w:rPr>
                <w:b/>
                <w:sz w:val="28"/>
                <w:szCs w:val="28"/>
                <w:lang w:eastAsia="ru-RU"/>
              </w:rPr>
              <w:t xml:space="preserve"> года</w:t>
            </w:r>
          </w:p>
        </w:tc>
        <w:tc>
          <w:tcPr>
            <w:tcW w:w="4980" w:type="dxa"/>
            <w:gridSpan w:val="2"/>
          </w:tcPr>
          <w:p w:rsidR="003E75EC" w:rsidRPr="003E75EC" w:rsidRDefault="003E75EC" w:rsidP="003E75EC">
            <w:pPr>
              <w:spacing w:after="0"/>
              <w:ind w:firstLine="0"/>
              <w:jc w:val="center"/>
              <w:rPr>
                <w:b/>
                <w:sz w:val="28"/>
                <w:szCs w:val="28"/>
                <w:lang w:eastAsia="ru-RU"/>
              </w:rPr>
            </w:pPr>
          </w:p>
        </w:tc>
        <w:tc>
          <w:tcPr>
            <w:tcW w:w="1303" w:type="dxa"/>
          </w:tcPr>
          <w:p w:rsidR="003E75EC" w:rsidRPr="003E75EC" w:rsidRDefault="003E75EC" w:rsidP="003E75EC">
            <w:pPr>
              <w:spacing w:after="0"/>
              <w:ind w:firstLine="0"/>
              <w:jc w:val="center"/>
              <w:rPr>
                <w:b/>
                <w:sz w:val="28"/>
                <w:szCs w:val="28"/>
                <w:lang w:eastAsia="ru-RU"/>
              </w:rPr>
            </w:pPr>
            <w:r w:rsidRPr="006A289F">
              <w:rPr>
                <w:b/>
                <w:sz w:val="28"/>
                <w:szCs w:val="28"/>
                <w:lang w:eastAsia="ru-RU"/>
              </w:rPr>
              <w:t xml:space="preserve">№ </w:t>
            </w:r>
            <w:r w:rsidR="00014BD6">
              <w:rPr>
                <w:b/>
                <w:sz w:val="28"/>
                <w:szCs w:val="28"/>
                <w:lang w:eastAsia="ru-RU"/>
              </w:rPr>
              <w:t>102</w:t>
            </w:r>
            <w:r w:rsidRPr="006A289F">
              <w:rPr>
                <w:b/>
                <w:sz w:val="28"/>
                <w:szCs w:val="28"/>
                <w:lang w:eastAsia="ru-RU"/>
              </w:rPr>
              <w:t>-</w:t>
            </w:r>
            <w:r w:rsidR="006A289F" w:rsidRPr="006A289F">
              <w:rPr>
                <w:b/>
                <w:sz w:val="28"/>
                <w:szCs w:val="28"/>
                <w:lang w:eastAsia="ru-RU"/>
              </w:rPr>
              <w:t>2</w:t>
            </w:r>
            <w:r w:rsidR="00161D4A">
              <w:rPr>
                <w:b/>
                <w:sz w:val="28"/>
                <w:szCs w:val="28"/>
                <w:lang w:eastAsia="ru-RU"/>
              </w:rPr>
              <w:t>5</w:t>
            </w:r>
          </w:p>
        </w:tc>
      </w:tr>
      <w:tr w:rsidR="003E75EC" w:rsidRPr="00954CC0" w:rsidTr="003E75EC">
        <w:trPr>
          <w:tblCellSpacing w:w="28" w:type="dxa"/>
          <w:jc w:val="center"/>
        </w:trPr>
        <w:tc>
          <w:tcPr>
            <w:tcW w:w="3073" w:type="dxa"/>
          </w:tcPr>
          <w:p w:rsidR="003E75EC" w:rsidRPr="00954CC0" w:rsidRDefault="003E75EC" w:rsidP="003E75EC">
            <w:pPr>
              <w:rPr>
                <w:b/>
                <w:sz w:val="28"/>
                <w:szCs w:val="28"/>
              </w:rPr>
            </w:pPr>
          </w:p>
        </w:tc>
        <w:tc>
          <w:tcPr>
            <w:tcW w:w="3421" w:type="dxa"/>
          </w:tcPr>
          <w:p w:rsidR="003E75EC" w:rsidRPr="00954CC0" w:rsidRDefault="003E75EC" w:rsidP="003E75EC">
            <w:pPr>
              <w:spacing w:after="0"/>
              <w:ind w:firstLine="0"/>
              <w:jc w:val="center"/>
              <w:rPr>
                <w:b/>
                <w:sz w:val="28"/>
                <w:szCs w:val="28"/>
              </w:rPr>
            </w:pPr>
            <w:r w:rsidRPr="003E75EC">
              <w:rPr>
                <w:sz w:val="28"/>
                <w:szCs w:val="28"/>
                <w:lang w:eastAsia="ru-RU"/>
              </w:rPr>
              <w:t>город Батайск</w:t>
            </w:r>
          </w:p>
        </w:tc>
        <w:tc>
          <w:tcPr>
            <w:tcW w:w="2862" w:type="dxa"/>
            <w:gridSpan w:val="2"/>
          </w:tcPr>
          <w:p w:rsidR="003E75EC" w:rsidRPr="00954CC0" w:rsidRDefault="003E75EC" w:rsidP="003E75EC">
            <w:pPr>
              <w:rPr>
                <w:b/>
                <w:sz w:val="28"/>
                <w:szCs w:val="28"/>
              </w:rPr>
            </w:pPr>
          </w:p>
        </w:tc>
      </w:tr>
      <w:tr w:rsidR="003E75EC" w:rsidRPr="00954CC0" w:rsidTr="003E75EC">
        <w:trPr>
          <w:trHeight w:val="1079"/>
          <w:tblCellSpacing w:w="28" w:type="dxa"/>
          <w:jc w:val="center"/>
        </w:trPr>
        <w:tc>
          <w:tcPr>
            <w:tcW w:w="9468" w:type="dxa"/>
            <w:gridSpan w:val="4"/>
          </w:tcPr>
          <w:p w:rsidR="003E75EC" w:rsidRPr="00884671" w:rsidRDefault="00B975DE" w:rsidP="00AB3DB9">
            <w:pPr>
              <w:ind w:left="1134" w:right="1101" w:firstLine="0"/>
              <w:jc w:val="center"/>
              <w:rPr>
                <w:b/>
                <w:sz w:val="28"/>
                <w:szCs w:val="28"/>
              </w:rPr>
            </w:pPr>
            <w:r>
              <w:rPr>
                <w:b/>
                <w:sz w:val="28"/>
                <w:szCs w:val="28"/>
              </w:rPr>
              <w:t>О Порядке приема, учета, анализа, обработки и хранения в Территориальной избирательной комиссии города Батайска</w:t>
            </w:r>
            <w:r w:rsidR="003D5FE4">
              <w:rPr>
                <w:b/>
                <w:sz w:val="28"/>
                <w:szCs w:val="28"/>
              </w:rPr>
              <w:t xml:space="preserve"> Ростовской области</w:t>
            </w:r>
            <w:r>
              <w:rPr>
                <w:b/>
                <w:sz w:val="28"/>
                <w:szCs w:val="28"/>
              </w:rPr>
              <w:t xml:space="preserve"> экземпляров (копий, фотографий) предвыборных агитационных материалов кандидатов в депутаты Батайской городской Думы </w:t>
            </w:r>
            <w:r w:rsidR="003D5FE4">
              <w:rPr>
                <w:b/>
                <w:sz w:val="28"/>
                <w:szCs w:val="28"/>
              </w:rPr>
              <w:t xml:space="preserve">восьмого созыва </w:t>
            </w:r>
            <w:r>
              <w:rPr>
                <w:b/>
                <w:sz w:val="28"/>
                <w:szCs w:val="28"/>
              </w:rPr>
              <w:t>и представляемых одновременно с ними документов</w:t>
            </w:r>
          </w:p>
        </w:tc>
      </w:tr>
    </w:tbl>
    <w:p w:rsidR="003D5FE4" w:rsidRDefault="00B975DE" w:rsidP="003D5FE4">
      <w:pPr>
        <w:spacing w:after="0" w:line="240" w:lineRule="auto"/>
        <w:ind w:firstLine="709"/>
        <w:rPr>
          <w:rFonts w:ascii="Times New Roman" w:hAnsi="Times New Roman"/>
          <w:sz w:val="28"/>
          <w:szCs w:val="28"/>
        </w:rPr>
      </w:pPr>
      <w:r w:rsidRPr="00B975DE">
        <w:rPr>
          <w:rFonts w:ascii="Times New Roman" w:hAnsi="Times New Roman"/>
          <w:sz w:val="28"/>
          <w:szCs w:val="28"/>
        </w:rPr>
        <w:t xml:space="preserve">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постановлением Территориальной избирательной комиссии города Батайска </w:t>
      </w:r>
      <w:r w:rsidR="006A58C6" w:rsidRPr="006A58C6">
        <w:rPr>
          <w:rFonts w:ascii="Times New Roman" w:hAnsi="Times New Roman"/>
          <w:sz w:val="28"/>
          <w:szCs w:val="28"/>
        </w:rPr>
        <w:t>от</w:t>
      </w:r>
      <w:r w:rsidR="001D4076">
        <w:rPr>
          <w:rFonts w:ascii="Times New Roman" w:hAnsi="Times New Roman"/>
          <w:sz w:val="28"/>
          <w:szCs w:val="28"/>
        </w:rPr>
        <w:t xml:space="preserve"> 26</w:t>
      </w:r>
      <w:r w:rsidR="006A58C6" w:rsidRPr="006A58C6">
        <w:rPr>
          <w:rFonts w:ascii="Times New Roman" w:hAnsi="Times New Roman"/>
          <w:sz w:val="28"/>
          <w:szCs w:val="28"/>
        </w:rPr>
        <w:t>.</w:t>
      </w:r>
      <w:r w:rsidR="006A58C6">
        <w:rPr>
          <w:rFonts w:ascii="Times New Roman" w:hAnsi="Times New Roman"/>
          <w:sz w:val="28"/>
          <w:szCs w:val="28"/>
        </w:rPr>
        <w:t>06</w:t>
      </w:r>
      <w:r w:rsidR="006A58C6" w:rsidRPr="006A58C6">
        <w:rPr>
          <w:rFonts w:ascii="Times New Roman" w:hAnsi="Times New Roman"/>
          <w:sz w:val="28"/>
          <w:szCs w:val="28"/>
        </w:rPr>
        <w:t>.20</w:t>
      </w:r>
      <w:r w:rsidR="003D5FE4">
        <w:rPr>
          <w:rFonts w:ascii="Times New Roman" w:hAnsi="Times New Roman"/>
          <w:sz w:val="28"/>
          <w:szCs w:val="28"/>
        </w:rPr>
        <w:t>24</w:t>
      </w:r>
      <w:r>
        <w:rPr>
          <w:rFonts w:ascii="Times New Roman" w:hAnsi="Times New Roman"/>
          <w:sz w:val="28"/>
          <w:szCs w:val="28"/>
        </w:rPr>
        <w:t>г.</w:t>
      </w:r>
      <w:r w:rsidR="006A58C6" w:rsidRPr="006A58C6">
        <w:rPr>
          <w:rFonts w:ascii="Times New Roman" w:hAnsi="Times New Roman"/>
          <w:sz w:val="28"/>
          <w:szCs w:val="28"/>
        </w:rPr>
        <w:br/>
      </w:r>
      <w:r w:rsidR="006A58C6" w:rsidRPr="003B73E7">
        <w:rPr>
          <w:rFonts w:ascii="Times New Roman" w:hAnsi="Times New Roman"/>
          <w:sz w:val="28"/>
          <w:szCs w:val="28"/>
        </w:rPr>
        <w:t xml:space="preserve">№ </w:t>
      </w:r>
      <w:r w:rsidR="001D4076">
        <w:rPr>
          <w:rFonts w:ascii="Times New Roman" w:hAnsi="Times New Roman"/>
          <w:sz w:val="28"/>
          <w:szCs w:val="28"/>
        </w:rPr>
        <w:t>102</w:t>
      </w:r>
      <w:r w:rsidR="006A58C6" w:rsidRPr="003B73E7">
        <w:rPr>
          <w:rFonts w:ascii="Times New Roman" w:hAnsi="Times New Roman"/>
          <w:sz w:val="28"/>
          <w:szCs w:val="28"/>
        </w:rPr>
        <w:t>-</w:t>
      </w:r>
      <w:r w:rsidR="006A289F" w:rsidRPr="003B73E7">
        <w:rPr>
          <w:rFonts w:ascii="Times New Roman" w:hAnsi="Times New Roman"/>
          <w:sz w:val="28"/>
          <w:szCs w:val="28"/>
        </w:rPr>
        <w:t>1</w:t>
      </w:r>
      <w:r w:rsidR="001D4076">
        <w:rPr>
          <w:rFonts w:ascii="Times New Roman" w:hAnsi="Times New Roman"/>
          <w:sz w:val="28"/>
          <w:szCs w:val="28"/>
        </w:rPr>
        <w:t>1</w:t>
      </w:r>
      <w:r w:rsidR="006A58C6" w:rsidRPr="006A58C6">
        <w:rPr>
          <w:rFonts w:ascii="Times New Roman" w:hAnsi="Times New Roman"/>
          <w:sz w:val="28"/>
          <w:szCs w:val="28"/>
        </w:rPr>
        <w:t xml:space="preserve"> «Об утве</w:t>
      </w:r>
      <w:bookmarkStart w:id="0" w:name="_GoBack"/>
      <w:bookmarkEnd w:id="0"/>
      <w:r w:rsidR="006A58C6" w:rsidRPr="006A58C6">
        <w:rPr>
          <w:rFonts w:ascii="Times New Roman" w:hAnsi="Times New Roman"/>
          <w:sz w:val="28"/>
          <w:szCs w:val="28"/>
        </w:rPr>
        <w:t>рждении Положения о рабочей группе по информационным спорам и иным вопросам информационного обеспечения выборов депутатов Батайской городской Думы</w:t>
      </w:r>
      <w:r w:rsidR="003D5FE4">
        <w:rPr>
          <w:rFonts w:ascii="Times New Roman" w:hAnsi="Times New Roman"/>
          <w:sz w:val="28"/>
          <w:szCs w:val="28"/>
        </w:rPr>
        <w:t xml:space="preserve"> восьмого созыва</w:t>
      </w:r>
      <w:r w:rsidR="006A58C6" w:rsidRPr="006A58C6">
        <w:rPr>
          <w:rFonts w:ascii="Times New Roman" w:hAnsi="Times New Roman"/>
          <w:sz w:val="28"/>
          <w:szCs w:val="28"/>
        </w:rPr>
        <w:t>»</w:t>
      </w:r>
      <w:r w:rsidR="003D5FE4">
        <w:rPr>
          <w:rFonts w:ascii="Times New Roman" w:hAnsi="Times New Roman"/>
          <w:sz w:val="28"/>
          <w:szCs w:val="28"/>
        </w:rPr>
        <w:t>,</w:t>
      </w:r>
    </w:p>
    <w:p w:rsidR="006A58C6" w:rsidRPr="003D5FE4" w:rsidRDefault="006A58C6" w:rsidP="003D5FE4">
      <w:pPr>
        <w:spacing w:after="0" w:line="240" w:lineRule="auto"/>
        <w:ind w:firstLine="709"/>
        <w:rPr>
          <w:rFonts w:ascii="Times New Roman" w:hAnsi="Times New Roman"/>
          <w:sz w:val="28"/>
          <w:szCs w:val="28"/>
        </w:rPr>
      </w:pPr>
      <w:r w:rsidRPr="006A58C6">
        <w:rPr>
          <w:rFonts w:ascii="Times New Roman" w:hAnsi="Times New Roman"/>
          <w:bCs/>
          <w:sz w:val="28"/>
          <w:szCs w:val="28"/>
        </w:rPr>
        <w:t>Территориальная избирательная комиссия города Батайска</w:t>
      </w:r>
      <w:r w:rsidR="003D5FE4">
        <w:rPr>
          <w:rFonts w:ascii="Times New Roman" w:hAnsi="Times New Roman"/>
          <w:bCs/>
          <w:sz w:val="28"/>
          <w:szCs w:val="28"/>
        </w:rPr>
        <w:t xml:space="preserve"> Ростовской области </w:t>
      </w:r>
    </w:p>
    <w:p w:rsidR="006A58C6" w:rsidRDefault="006A58C6" w:rsidP="006A58C6">
      <w:pPr>
        <w:spacing w:after="0" w:line="240" w:lineRule="auto"/>
        <w:ind w:firstLine="709"/>
        <w:jc w:val="center"/>
        <w:rPr>
          <w:rFonts w:ascii="Times New Roman" w:hAnsi="Times New Roman"/>
          <w:b/>
          <w:bCs/>
          <w:sz w:val="28"/>
          <w:szCs w:val="28"/>
        </w:rPr>
      </w:pPr>
    </w:p>
    <w:p w:rsidR="006A58C6" w:rsidRPr="006A58C6" w:rsidRDefault="006A58C6" w:rsidP="006A58C6">
      <w:pPr>
        <w:spacing w:after="0" w:line="240" w:lineRule="auto"/>
        <w:ind w:firstLine="709"/>
        <w:jc w:val="center"/>
        <w:rPr>
          <w:rFonts w:ascii="Times New Roman" w:hAnsi="Times New Roman"/>
          <w:b/>
          <w:bCs/>
          <w:sz w:val="28"/>
          <w:szCs w:val="28"/>
        </w:rPr>
      </w:pPr>
      <w:r w:rsidRPr="006A58C6">
        <w:rPr>
          <w:rFonts w:ascii="Times New Roman" w:hAnsi="Times New Roman"/>
          <w:b/>
          <w:bCs/>
          <w:sz w:val="28"/>
          <w:szCs w:val="28"/>
        </w:rPr>
        <w:t>ПОСТАНОВЛЯЕТ:</w:t>
      </w:r>
    </w:p>
    <w:p w:rsidR="006A58C6" w:rsidRPr="006A58C6" w:rsidRDefault="006A58C6" w:rsidP="006A58C6">
      <w:pPr>
        <w:spacing w:after="0" w:line="240" w:lineRule="auto"/>
        <w:ind w:firstLine="709"/>
        <w:rPr>
          <w:rFonts w:ascii="Times New Roman" w:hAnsi="Times New Roman"/>
          <w:bCs/>
          <w:sz w:val="28"/>
          <w:szCs w:val="28"/>
        </w:rPr>
      </w:pPr>
    </w:p>
    <w:p w:rsidR="00EF438F" w:rsidRPr="00EF438F" w:rsidRDefault="006A58C6" w:rsidP="005B24BB">
      <w:pPr>
        <w:pStyle w:val="21"/>
        <w:spacing w:line="240" w:lineRule="auto"/>
        <w:ind w:left="0" w:firstLine="709"/>
        <w:rPr>
          <w:rFonts w:ascii="Times New Roman" w:hAnsi="Times New Roman"/>
          <w:bCs/>
          <w:sz w:val="28"/>
          <w:szCs w:val="28"/>
        </w:rPr>
      </w:pPr>
      <w:r w:rsidRPr="006A58C6">
        <w:rPr>
          <w:rFonts w:ascii="Times New Roman" w:hAnsi="Times New Roman"/>
          <w:bCs/>
          <w:sz w:val="28"/>
          <w:szCs w:val="28"/>
        </w:rPr>
        <w:t>1. </w:t>
      </w:r>
      <w:r w:rsidR="00EF438F" w:rsidRPr="00EF438F">
        <w:rPr>
          <w:rFonts w:ascii="Times New Roman" w:hAnsi="Times New Roman"/>
          <w:bCs/>
          <w:sz w:val="28"/>
          <w:szCs w:val="28"/>
        </w:rPr>
        <w:t>Утвердить прилагаемый Порядок приема, учета, анализа, обработки и хранения в Территориальной избирательной комиссии города Батайска</w:t>
      </w:r>
      <w:r w:rsidR="003D5FE4">
        <w:rPr>
          <w:rFonts w:ascii="Times New Roman" w:hAnsi="Times New Roman"/>
          <w:bCs/>
          <w:sz w:val="28"/>
          <w:szCs w:val="28"/>
        </w:rPr>
        <w:t>Ростовской области</w:t>
      </w:r>
      <w:r w:rsidR="00EF438F" w:rsidRPr="00EF438F">
        <w:rPr>
          <w:rFonts w:ascii="Times New Roman" w:hAnsi="Times New Roman"/>
          <w:bCs/>
          <w:sz w:val="28"/>
          <w:szCs w:val="28"/>
        </w:rPr>
        <w:t xml:space="preserve"> экземпляров (копий, фотографий) предвыборных агитационных материалов кандидатов в депутаты Батайской городской Думы</w:t>
      </w:r>
      <w:r w:rsidR="003D5FE4">
        <w:rPr>
          <w:rFonts w:ascii="Times New Roman" w:hAnsi="Times New Roman"/>
          <w:bCs/>
          <w:sz w:val="28"/>
          <w:szCs w:val="28"/>
        </w:rPr>
        <w:t xml:space="preserve"> восьмого созыва</w:t>
      </w:r>
      <w:r w:rsidR="00EF438F" w:rsidRPr="00EF438F">
        <w:rPr>
          <w:rFonts w:ascii="Times New Roman" w:hAnsi="Times New Roman"/>
          <w:bCs/>
          <w:sz w:val="28"/>
          <w:szCs w:val="28"/>
        </w:rPr>
        <w:t xml:space="preserve"> и представляемых одновременно с ними документов.</w:t>
      </w:r>
    </w:p>
    <w:p w:rsidR="006A58C6" w:rsidRPr="006A58C6" w:rsidRDefault="00EF438F" w:rsidP="005B24BB">
      <w:pPr>
        <w:pStyle w:val="21"/>
        <w:spacing w:after="0" w:line="240" w:lineRule="auto"/>
        <w:ind w:left="0"/>
        <w:rPr>
          <w:rFonts w:ascii="Times New Roman" w:hAnsi="Times New Roman"/>
          <w:bCs/>
          <w:sz w:val="28"/>
          <w:szCs w:val="28"/>
        </w:rPr>
      </w:pPr>
      <w:r w:rsidRPr="00EF438F">
        <w:rPr>
          <w:rFonts w:ascii="Times New Roman" w:hAnsi="Times New Roman"/>
          <w:bCs/>
          <w:sz w:val="28"/>
          <w:szCs w:val="28"/>
        </w:rPr>
        <w:lastRenderedPageBreak/>
        <w:t xml:space="preserve">2. Руководителю Контрольно-ревизионной службы при Территориальной избирательной комиссии города Батайска </w:t>
      </w:r>
      <w:r w:rsidR="003D5FE4">
        <w:rPr>
          <w:rFonts w:ascii="Times New Roman" w:hAnsi="Times New Roman"/>
          <w:bCs/>
          <w:sz w:val="28"/>
          <w:szCs w:val="28"/>
        </w:rPr>
        <w:t>Ростовской области Бруевой Т.А.</w:t>
      </w:r>
      <w:r w:rsidR="006A58C6" w:rsidRPr="006A58C6">
        <w:rPr>
          <w:rFonts w:ascii="Times New Roman" w:hAnsi="Times New Roman"/>
          <w:bCs/>
          <w:sz w:val="28"/>
          <w:szCs w:val="28"/>
        </w:rPr>
        <w:t>:</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2.1. </w:t>
      </w:r>
      <w:r w:rsidR="00014BD6">
        <w:rPr>
          <w:rFonts w:ascii="Times New Roman" w:hAnsi="Times New Roman"/>
          <w:bCs/>
          <w:sz w:val="28"/>
          <w:szCs w:val="28"/>
        </w:rPr>
        <w:t>О</w:t>
      </w:r>
      <w:r w:rsidRPr="00EF438F">
        <w:rPr>
          <w:rFonts w:ascii="Times New Roman" w:hAnsi="Times New Roman"/>
          <w:bCs/>
          <w:sz w:val="28"/>
          <w:szCs w:val="28"/>
        </w:rPr>
        <w:t>пределить специалиста (специалистов) Контрольно-ревизионной службы при Территориальной избирательной комиссии города Батайска</w:t>
      </w:r>
      <w:r w:rsidR="003D5FE4">
        <w:rPr>
          <w:rFonts w:ascii="Times New Roman" w:hAnsi="Times New Roman"/>
          <w:bCs/>
          <w:sz w:val="28"/>
          <w:szCs w:val="28"/>
        </w:rPr>
        <w:t>Ростовской области</w:t>
      </w:r>
      <w:r w:rsidRPr="00EF438F">
        <w:rPr>
          <w:rFonts w:ascii="Times New Roman" w:hAnsi="Times New Roman"/>
          <w:bCs/>
          <w:sz w:val="28"/>
          <w:szCs w:val="28"/>
        </w:rPr>
        <w:t>, ответственного (ответственных):</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прием, первоначальную проверку и учет экземпляров (копий, фотографий) предвыборных агитационных материалов кандидатов;</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осуществление своевременной проверки оплаты изготовления предвыборных агитационных материалов кандидатов, из средств соответствующего избирательного фонда;</w:t>
      </w:r>
    </w:p>
    <w:p w:rsidR="00EF438F" w:rsidRPr="00EF438F" w:rsidRDefault="00EF438F" w:rsidP="005B24BB">
      <w:pPr>
        <w:tabs>
          <w:tab w:val="left" w:pos="1134"/>
        </w:tabs>
        <w:spacing w:line="240" w:lineRule="auto"/>
        <w:ind w:firstLine="720"/>
        <w:rPr>
          <w:rFonts w:ascii="Times New Roman" w:hAnsi="Times New Roman"/>
          <w:bCs/>
          <w:sz w:val="28"/>
          <w:szCs w:val="28"/>
        </w:rPr>
      </w:pPr>
      <w:r w:rsidRPr="00EF438F">
        <w:rPr>
          <w:rFonts w:ascii="Times New Roman" w:hAnsi="Times New Roman"/>
          <w:bCs/>
          <w:sz w:val="28"/>
          <w:szCs w:val="28"/>
        </w:rPr>
        <w:t>за актуализацию сведений в информационно-поисковой системе «Чистый Дон».</w:t>
      </w:r>
    </w:p>
    <w:p w:rsidR="00EF438F" w:rsidRDefault="00EF438F" w:rsidP="005B24BB">
      <w:pPr>
        <w:tabs>
          <w:tab w:val="left" w:pos="142"/>
        </w:tabs>
        <w:spacing w:line="240" w:lineRule="auto"/>
        <w:ind w:firstLine="709"/>
        <w:rPr>
          <w:rFonts w:ascii="Times New Roman" w:hAnsi="Times New Roman"/>
          <w:sz w:val="28"/>
          <w:szCs w:val="28"/>
        </w:rPr>
      </w:pPr>
      <w:r w:rsidRPr="00EF438F">
        <w:rPr>
          <w:rFonts w:ascii="Times New Roman" w:hAnsi="Times New Roman"/>
          <w:bCs/>
          <w:sz w:val="28"/>
          <w:szCs w:val="28"/>
        </w:rPr>
        <w:t>3. </w:t>
      </w:r>
      <w:r w:rsidRPr="00EF438F">
        <w:rPr>
          <w:rFonts w:ascii="Times New Roman" w:hAnsi="Times New Roman"/>
          <w:sz w:val="28"/>
          <w:szCs w:val="28"/>
        </w:rPr>
        <w:t>Разместить настоящее постановление на официальном сайте Территориальной избирательной комиссии города Батайска</w:t>
      </w:r>
      <w:r w:rsidR="003D5FE4">
        <w:rPr>
          <w:rFonts w:ascii="Times New Roman" w:hAnsi="Times New Roman"/>
          <w:bCs/>
          <w:sz w:val="28"/>
          <w:szCs w:val="28"/>
        </w:rPr>
        <w:t xml:space="preserve">Ростовской области </w:t>
      </w:r>
      <w:r w:rsidRPr="00EF438F">
        <w:rPr>
          <w:rFonts w:ascii="Times New Roman" w:hAnsi="Times New Roman"/>
          <w:sz w:val="28"/>
          <w:szCs w:val="28"/>
        </w:rPr>
        <w:t>в информационно-телекоммуникационной сети «Интернет».</w:t>
      </w:r>
    </w:p>
    <w:p w:rsidR="003D5FE4" w:rsidRDefault="003D5FE4" w:rsidP="003D5FE4">
      <w:pPr>
        <w:tabs>
          <w:tab w:val="left" w:pos="142"/>
        </w:tabs>
        <w:spacing w:after="0" w:line="240" w:lineRule="auto"/>
        <w:ind w:firstLine="709"/>
        <w:rPr>
          <w:rFonts w:ascii="Times New Roman" w:eastAsia="Times New Roman" w:hAnsi="Times New Roman"/>
          <w:sz w:val="28"/>
          <w:szCs w:val="28"/>
          <w:lang w:eastAsia="ru-RU"/>
        </w:rPr>
      </w:pPr>
      <w:r>
        <w:rPr>
          <w:rFonts w:ascii="Times New Roman" w:hAnsi="Times New Roman"/>
          <w:sz w:val="28"/>
          <w:szCs w:val="28"/>
        </w:rPr>
        <w:t xml:space="preserve">4. </w:t>
      </w:r>
      <w:r w:rsidRPr="00A01B1C">
        <w:rPr>
          <w:rFonts w:ascii="Times New Roman" w:eastAsia="Times New Roman" w:hAnsi="Times New Roman"/>
          <w:sz w:val="28"/>
          <w:szCs w:val="28"/>
          <w:lang w:eastAsia="ru-RU"/>
        </w:rPr>
        <w:t>Контроль над исполнением настоящего постановления возложить на </w:t>
      </w:r>
      <w:r>
        <w:rPr>
          <w:rFonts w:ascii="Times New Roman" w:eastAsia="Times New Roman" w:hAnsi="Times New Roman"/>
          <w:sz w:val="28"/>
          <w:szCs w:val="28"/>
          <w:lang w:eastAsia="ru-RU"/>
        </w:rPr>
        <w:t>заместителя председателя</w:t>
      </w:r>
      <w:r w:rsidRPr="00A01B1C">
        <w:rPr>
          <w:rFonts w:ascii="Times New Roman" w:eastAsia="Times New Roman" w:hAnsi="Times New Roman"/>
          <w:sz w:val="28"/>
          <w:szCs w:val="28"/>
          <w:lang w:eastAsia="ru-RU"/>
        </w:rPr>
        <w:t xml:space="preserve"> Территориальной избирательной комиссии города Батайска Ростовской области </w:t>
      </w:r>
      <w:r>
        <w:rPr>
          <w:rFonts w:ascii="Times New Roman" w:eastAsia="Times New Roman" w:hAnsi="Times New Roman"/>
          <w:sz w:val="28"/>
          <w:szCs w:val="28"/>
          <w:lang w:eastAsia="ru-RU"/>
        </w:rPr>
        <w:t>Бруеву Т.А.</w:t>
      </w:r>
    </w:p>
    <w:p w:rsidR="003D5FE4" w:rsidRDefault="003D5FE4" w:rsidP="003D5FE4">
      <w:pPr>
        <w:tabs>
          <w:tab w:val="left" w:pos="142"/>
        </w:tabs>
        <w:spacing w:after="0" w:line="240" w:lineRule="auto"/>
        <w:ind w:firstLine="709"/>
        <w:rPr>
          <w:rFonts w:ascii="Times New Roman" w:eastAsia="Times New Roman" w:hAnsi="Times New Roman"/>
          <w:sz w:val="28"/>
          <w:szCs w:val="28"/>
          <w:lang w:eastAsia="ru-RU"/>
        </w:rPr>
      </w:pPr>
    </w:p>
    <w:p w:rsidR="003D5FE4" w:rsidRDefault="003D5FE4" w:rsidP="003D5FE4">
      <w:pPr>
        <w:tabs>
          <w:tab w:val="left" w:pos="142"/>
        </w:tabs>
        <w:spacing w:after="0" w:line="240" w:lineRule="auto"/>
        <w:ind w:firstLine="709"/>
        <w:rPr>
          <w:rFonts w:ascii="Times New Roman" w:eastAsia="Times New Roman" w:hAnsi="Times New Roman"/>
          <w:sz w:val="28"/>
          <w:szCs w:val="28"/>
          <w:lang w:eastAsia="ru-RU"/>
        </w:rPr>
      </w:pPr>
    </w:p>
    <w:tbl>
      <w:tblPr>
        <w:tblStyle w:val="a7"/>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590"/>
        <w:gridCol w:w="3213"/>
        <w:gridCol w:w="2779"/>
      </w:tblGrid>
      <w:tr w:rsidR="003D5FE4" w:rsidRPr="003E75EC" w:rsidTr="00F00336">
        <w:trPr>
          <w:tblCellSpacing w:w="28" w:type="dxa"/>
          <w:jc w:val="center"/>
        </w:trPr>
        <w:tc>
          <w:tcPr>
            <w:tcW w:w="3845" w:type="dxa"/>
          </w:tcPr>
          <w:p w:rsidR="003D5FE4" w:rsidRPr="003E75EC" w:rsidRDefault="003D5FE4" w:rsidP="00F00336">
            <w:pPr>
              <w:pStyle w:val="a5"/>
              <w:suppressAutoHyphens/>
              <w:spacing w:line="240" w:lineRule="auto"/>
              <w:ind w:right="28"/>
              <w:rPr>
                <w:szCs w:val="20"/>
                <w:lang w:val="ru-RU" w:eastAsia="ru-RU"/>
              </w:rPr>
            </w:pPr>
            <w:r w:rsidRPr="003E75EC">
              <w:rPr>
                <w:szCs w:val="20"/>
                <w:lang w:val="ru-RU" w:eastAsia="ru-RU"/>
              </w:rPr>
              <w:t>Председатель комиссии</w:t>
            </w:r>
          </w:p>
        </w:tc>
        <w:tc>
          <w:tcPr>
            <w:tcW w:w="3753" w:type="dxa"/>
          </w:tcPr>
          <w:p w:rsidR="003D5FE4" w:rsidRPr="003E75EC" w:rsidRDefault="003D5FE4" w:rsidP="00F00336">
            <w:pPr>
              <w:pStyle w:val="a5"/>
              <w:suppressAutoHyphens/>
              <w:spacing w:line="240" w:lineRule="auto"/>
              <w:ind w:right="28" w:firstLine="567"/>
              <w:rPr>
                <w:szCs w:val="20"/>
                <w:lang w:val="ru-RU" w:eastAsia="ru-RU"/>
              </w:rPr>
            </w:pPr>
          </w:p>
        </w:tc>
        <w:tc>
          <w:tcPr>
            <w:tcW w:w="2892" w:type="dxa"/>
          </w:tcPr>
          <w:p w:rsidR="003D5FE4" w:rsidRPr="003E75EC" w:rsidRDefault="003D5FE4" w:rsidP="00F00336">
            <w:pPr>
              <w:pStyle w:val="a5"/>
              <w:suppressAutoHyphens/>
              <w:spacing w:line="240" w:lineRule="auto"/>
              <w:ind w:right="28"/>
              <w:rPr>
                <w:szCs w:val="20"/>
                <w:lang w:val="ru-RU" w:eastAsia="ru-RU"/>
              </w:rPr>
            </w:pPr>
            <w:r w:rsidRPr="003E75EC">
              <w:rPr>
                <w:szCs w:val="20"/>
                <w:lang w:val="ru-RU" w:eastAsia="ru-RU"/>
              </w:rPr>
              <w:t>Ю.Н. Радачинский</w:t>
            </w:r>
          </w:p>
        </w:tc>
      </w:tr>
      <w:tr w:rsidR="003D5FE4" w:rsidRPr="003E75EC" w:rsidTr="00F00336">
        <w:trPr>
          <w:tblCellSpacing w:w="28" w:type="dxa"/>
          <w:jc w:val="center"/>
        </w:trPr>
        <w:tc>
          <w:tcPr>
            <w:tcW w:w="3845" w:type="dxa"/>
          </w:tcPr>
          <w:p w:rsidR="003D5FE4" w:rsidRPr="003E75EC" w:rsidRDefault="003D5FE4" w:rsidP="00F00336">
            <w:pPr>
              <w:pStyle w:val="a5"/>
              <w:suppressAutoHyphens/>
              <w:spacing w:line="240" w:lineRule="auto"/>
              <w:ind w:right="28" w:firstLine="567"/>
              <w:rPr>
                <w:szCs w:val="20"/>
                <w:lang w:val="ru-RU" w:eastAsia="ru-RU"/>
              </w:rPr>
            </w:pPr>
          </w:p>
        </w:tc>
        <w:tc>
          <w:tcPr>
            <w:tcW w:w="3753" w:type="dxa"/>
          </w:tcPr>
          <w:p w:rsidR="003D5FE4" w:rsidRPr="003E75EC" w:rsidRDefault="003D5FE4" w:rsidP="00F00336">
            <w:pPr>
              <w:pStyle w:val="a5"/>
              <w:suppressAutoHyphens/>
              <w:spacing w:line="240" w:lineRule="auto"/>
              <w:ind w:right="28" w:firstLine="567"/>
              <w:rPr>
                <w:szCs w:val="20"/>
                <w:lang w:val="ru-RU" w:eastAsia="ru-RU"/>
              </w:rPr>
            </w:pPr>
          </w:p>
        </w:tc>
        <w:tc>
          <w:tcPr>
            <w:tcW w:w="2892" w:type="dxa"/>
          </w:tcPr>
          <w:p w:rsidR="003D5FE4" w:rsidRPr="003E75EC" w:rsidRDefault="003D5FE4" w:rsidP="00F00336">
            <w:pPr>
              <w:pStyle w:val="a5"/>
              <w:suppressAutoHyphens/>
              <w:spacing w:line="240" w:lineRule="auto"/>
              <w:ind w:right="28" w:firstLine="567"/>
              <w:rPr>
                <w:szCs w:val="20"/>
                <w:lang w:val="ru-RU" w:eastAsia="ru-RU"/>
              </w:rPr>
            </w:pPr>
          </w:p>
        </w:tc>
      </w:tr>
      <w:tr w:rsidR="003D5FE4" w:rsidRPr="003E75EC" w:rsidTr="00F00336">
        <w:trPr>
          <w:tblCellSpacing w:w="28" w:type="dxa"/>
          <w:jc w:val="center"/>
        </w:trPr>
        <w:tc>
          <w:tcPr>
            <w:tcW w:w="3845" w:type="dxa"/>
          </w:tcPr>
          <w:p w:rsidR="003D5FE4" w:rsidRPr="003E75EC" w:rsidRDefault="003D5FE4" w:rsidP="00F00336">
            <w:pPr>
              <w:pStyle w:val="a5"/>
              <w:suppressAutoHyphens/>
              <w:spacing w:line="240" w:lineRule="auto"/>
              <w:ind w:right="28"/>
              <w:rPr>
                <w:szCs w:val="20"/>
                <w:lang w:val="ru-RU" w:eastAsia="ru-RU"/>
              </w:rPr>
            </w:pPr>
            <w:r w:rsidRPr="003E75EC">
              <w:rPr>
                <w:szCs w:val="20"/>
                <w:lang w:val="ru-RU" w:eastAsia="ru-RU"/>
              </w:rPr>
              <w:t>Секретарь комиссии</w:t>
            </w:r>
          </w:p>
        </w:tc>
        <w:tc>
          <w:tcPr>
            <w:tcW w:w="3753" w:type="dxa"/>
          </w:tcPr>
          <w:p w:rsidR="003D5FE4" w:rsidRPr="003E75EC" w:rsidRDefault="003D5FE4" w:rsidP="00F00336">
            <w:pPr>
              <w:pStyle w:val="a5"/>
              <w:suppressAutoHyphens/>
              <w:spacing w:line="240" w:lineRule="auto"/>
              <w:ind w:right="28" w:firstLine="567"/>
              <w:rPr>
                <w:szCs w:val="20"/>
                <w:lang w:val="ru-RU" w:eastAsia="ru-RU"/>
              </w:rPr>
            </w:pPr>
          </w:p>
        </w:tc>
        <w:tc>
          <w:tcPr>
            <w:tcW w:w="2892" w:type="dxa"/>
          </w:tcPr>
          <w:p w:rsidR="003D5FE4" w:rsidRPr="003E75EC" w:rsidRDefault="003D5FE4" w:rsidP="00F00336">
            <w:pPr>
              <w:pStyle w:val="a5"/>
              <w:suppressAutoHyphens/>
              <w:spacing w:line="240" w:lineRule="auto"/>
              <w:ind w:right="28"/>
              <w:rPr>
                <w:szCs w:val="20"/>
                <w:lang w:val="ru-RU" w:eastAsia="ru-RU"/>
              </w:rPr>
            </w:pPr>
            <w:r w:rsidRPr="00A01B1C">
              <w:rPr>
                <w:szCs w:val="20"/>
                <w:lang w:val="ru-RU" w:eastAsia="ru-RU"/>
              </w:rPr>
              <w:t>О.Ф. Алтухова</w:t>
            </w:r>
          </w:p>
        </w:tc>
      </w:tr>
    </w:tbl>
    <w:p w:rsidR="003D5FE4" w:rsidRPr="00EF438F" w:rsidRDefault="003D5FE4" w:rsidP="005B24BB">
      <w:pPr>
        <w:tabs>
          <w:tab w:val="left" w:pos="142"/>
        </w:tabs>
        <w:spacing w:line="240" w:lineRule="auto"/>
        <w:ind w:firstLine="709"/>
        <w:rPr>
          <w:rFonts w:ascii="Times New Roman" w:hAnsi="Times New Roman"/>
          <w:sz w:val="28"/>
          <w:szCs w:val="28"/>
        </w:rPr>
      </w:pPr>
    </w:p>
    <w:p w:rsidR="006A58C6" w:rsidRDefault="006A58C6" w:rsidP="005B24BB">
      <w:pPr>
        <w:pStyle w:val="a5"/>
        <w:suppressAutoHyphens/>
        <w:spacing w:line="240" w:lineRule="auto"/>
        <w:ind w:right="28" w:firstLine="567"/>
        <w:rPr>
          <w:szCs w:val="28"/>
          <w:lang w:val="ru-RU"/>
        </w:rPr>
      </w:pPr>
    </w:p>
    <w:p w:rsidR="002F5350" w:rsidRDefault="002F5350" w:rsidP="003E75EC">
      <w:pPr>
        <w:rPr>
          <w:sz w:val="28"/>
          <w:szCs w:val="28"/>
        </w:rPr>
      </w:pPr>
    </w:p>
    <w:p w:rsidR="002F5350" w:rsidRDefault="002F5350" w:rsidP="003E75EC">
      <w:pPr>
        <w:rPr>
          <w:sz w:val="28"/>
          <w:szCs w:val="28"/>
        </w:rPr>
      </w:pPr>
    </w:p>
    <w:p w:rsidR="002F5350" w:rsidRDefault="002F5350" w:rsidP="003E75EC">
      <w:pPr>
        <w:rPr>
          <w:sz w:val="28"/>
          <w:szCs w:val="28"/>
        </w:rPr>
      </w:pPr>
    </w:p>
    <w:p w:rsidR="006A58C6" w:rsidRDefault="006A58C6" w:rsidP="003E75EC">
      <w:pPr>
        <w:rPr>
          <w:sz w:val="28"/>
          <w:szCs w:val="28"/>
        </w:rPr>
      </w:pPr>
    </w:p>
    <w:p w:rsidR="006A58C6" w:rsidRDefault="006A58C6" w:rsidP="003E75EC">
      <w:pPr>
        <w:rPr>
          <w:sz w:val="28"/>
          <w:szCs w:val="28"/>
        </w:rPr>
      </w:pPr>
    </w:p>
    <w:p w:rsidR="006A58C6" w:rsidRDefault="006A58C6" w:rsidP="003E75EC">
      <w:pPr>
        <w:rPr>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487366" w:rsidRDefault="00487366" w:rsidP="006A58C6">
      <w:pPr>
        <w:spacing w:after="0" w:line="240" w:lineRule="auto"/>
        <w:ind w:left="5103" w:firstLine="0"/>
        <w:jc w:val="center"/>
        <w:rPr>
          <w:rFonts w:ascii="Times New Roman" w:hAnsi="Times New Roman"/>
          <w:sz w:val="28"/>
          <w:szCs w:val="28"/>
        </w:rPr>
      </w:pPr>
    </w:p>
    <w:p w:rsidR="00014BD6" w:rsidRDefault="00014BD6" w:rsidP="006A58C6">
      <w:pPr>
        <w:spacing w:after="0" w:line="240" w:lineRule="auto"/>
        <w:ind w:left="5103" w:firstLine="0"/>
        <w:jc w:val="center"/>
        <w:rPr>
          <w:rFonts w:ascii="Times New Roman" w:hAnsi="Times New Roman"/>
          <w:sz w:val="28"/>
          <w:szCs w:val="28"/>
        </w:rPr>
      </w:pPr>
    </w:p>
    <w:p w:rsidR="00014BD6" w:rsidRDefault="00014BD6" w:rsidP="006A58C6">
      <w:pPr>
        <w:spacing w:after="0" w:line="240" w:lineRule="auto"/>
        <w:ind w:left="5103" w:firstLine="0"/>
        <w:jc w:val="center"/>
        <w:rPr>
          <w:rFonts w:ascii="Times New Roman" w:hAnsi="Times New Roman"/>
          <w:sz w:val="28"/>
          <w:szCs w:val="28"/>
        </w:rPr>
      </w:pPr>
    </w:p>
    <w:p w:rsidR="00014BD6" w:rsidRDefault="00014BD6" w:rsidP="006A58C6">
      <w:pPr>
        <w:spacing w:after="0" w:line="240" w:lineRule="auto"/>
        <w:ind w:left="5103" w:firstLine="0"/>
        <w:jc w:val="center"/>
        <w:rPr>
          <w:rFonts w:ascii="Times New Roman" w:hAnsi="Times New Roman"/>
          <w:sz w:val="28"/>
          <w:szCs w:val="28"/>
        </w:rPr>
      </w:pPr>
    </w:p>
    <w:p w:rsidR="00014BD6" w:rsidRDefault="00014BD6" w:rsidP="006A58C6">
      <w:pPr>
        <w:spacing w:after="0" w:line="240" w:lineRule="auto"/>
        <w:ind w:left="5103" w:firstLine="0"/>
        <w:jc w:val="center"/>
        <w:rPr>
          <w:rFonts w:ascii="Times New Roman" w:hAnsi="Times New Roman"/>
          <w:sz w:val="28"/>
          <w:szCs w:val="28"/>
        </w:rPr>
      </w:pPr>
    </w:p>
    <w:p w:rsidR="006A58C6" w:rsidRDefault="006A58C6" w:rsidP="00A15741">
      <w:pPr>
        <w:spacing w:after="0" w:line="240" w:lineRule="auto"/>
        <w:ind w:left="5103" w:firstLine="0"/>
        <w:rPr>
          <w:rFonts w:ascii="Times New Roman" w:hAnsi="Times New Roman"/>
          <w:sz w:val="28"/>
          <w:szCs w:val="28"/>
        </w:rPr>
      </w:pPr>
      <w:r>
        <w:rPr>
          <w:rFonts w:ascii="Times New Roman" w:hAnsi="Times New Roman"/>
          <w:sz w:val="28"/>
          <w:szCs w:val="28"/>
        </w:rPr>
        <w:t xml:space="preserve">Приложение </w:t>
      </w:r>
    </w:p>
    <w:p w:rsidR="006A58C6" w:rsidRPr="005701C8" w:rsidRDefault="006A58C6" w:rsidP="006A58C6">
      <w:pPr>
        <w:spacing w:after="0" w:line="240" w:lineRule="auto"/>
        <w:ind w:left="5103" w:firstLine="0"/>
        <w:jc w:val="center"/>
        <w:rPr>
          <w:rFonts w:ascii="Times New Roman" w:hAnsi="Times New Roman"/>
          <w:sz w:val="28"/>
          <w:szCs w:val="28"/>
        </w:rPr>
      </w:pPr>
      <w:r w:rsidRPr="005701C8">
        <w:rPr>
          <w:rFonts w:ascii="Times New Roman" w:hAnsi="Times New Roman"/>
          <w:sz w:val="28"/>
          <w:szCs w:val="28"/>
        </w:rPr>
        <w:t>УТВЕРЖДЕН</w:t>
      </w:r>
      <w:r w:rsidR="003D5FE4">
        <w:rPr>
          <w:rFonts w:ascii="Times New Roman" w:hAnsi="Times New Roman"/>
          <w:sz w:val="28"/>
          <w:szCs w:val="28"/>
        </w:rPr>
        <w:t>О</w:t>
      </w:r>
    </w:p>
    <w:p w:rsidR="003D5FE4" w:rsidRDefault="006A58C6" w:rsidP="006A58C6">
      <w:pPr>
        <w:spacing w:after="0" w:line="240" w:lineRule="auto"/>
        <w:ind w:left="5103" w:firstLine="0"/>
        <w:jc w:val="center"/>
        <w:rPr>
          <w:rFonts w:ascii="Times New Roman" w:hAnsi="Times New Roman"/>
          <w:sz w:val="28"/>
          <w:szCs w:val="28"/>
        </w:rPr>
      </w:pPr>
      <w:r w:rsidRPr="005701C8">
        <w:rPr>
          <w:rFonts w:ascii="Times New Roman" w:hAnsi="Times New Roman"/>
          <w:sz w:val="28"/>
          <w:szCs w:val="28"/>
        </w:rPr>
        <w:t xml:space="preserve">постановлением Территориальной избирательной комиссии города Батайска </w:t>
      </w:r>
      <w:r w:rsidR="003D5FE4">
        <w:rPr>
          <w:rFonts w:ascii="Times New Roman" w:hAnsi="Times New Roman"/>
          <w:bCs/>
          <w:sz w:val="28"/>
          <w:szCs w:val="28"/>
        </w:rPr>
        <w:t>Ростовской области</w:t>
      </w:r>
    </w:p>
    <w:p w:rsidR="006A58C6" w:rsidRDefault="006A58C6" w:rsidP="006A58C6">
      <w:pPr>
        <w:spacing w:after="0" w:line="240" w:lineRule="auto"/>
        <w:ind w:left="5103" w:firstLine="0"/>
        <w:jc w:val="center"/>
        <w:rPr>
          <w:rFonts w:ascii="Times New Roman" w:hAnsi="Times New Roman"/>
          <w:b/>
          <w:sz w:val="28"/>
          <w:szCs w:val="28"/>
        </w:rPr>
      </w:pPr>
      <w:r w:rsidRPr="005701C8">
        <w:rPr>
          <w:rFonts w:ascii="Times New Roman" w:hAnsi="Times New Roman"/>
          <w:sz w:val="28"/>
          <w:szCs w:val="28"/>
        </w:rPr>
        <w:t xml:space="preserve">от </w:t>
      </w:r>
      <w:r w:rsidR="00014BD6">
        <w:rPr>
          <w:rFonts w:ascii="Times New Roman" w:hAnsi="Times New Roman"/>
          <w:sz w:val="28"/>
          <w:szCs w:val="28"/>
        </w:rPr>
        <w:t>26</w:t>
      </w:r>
      <w:r w:rsidRPr="005701C8">
        <w:rPr>
          <w:rFonts w:ascii="Times New Roman" w:hAnsi="Times New Roman"/>
          <w:sz w:val="28"/>
          <w:szCs w:val="28"/>
        </w:rPr>
        <w:t>.</w:t>
      </w:r>
      <w:r>
        <w:rPr>
          <w:rFonts w:ascii="Times New Roman" w:hAnsi="Times New Roman"/>
          <w:sz w:val="28"/>
          <w:szCs w:val="28"/>
        </w:rPr>
        <w:t>06</w:t>
      </w:r>
      <w:r w:rsidRPr="005701C8">
        <w:rPr>
          <w:rFonts w:ascii="Times New Roman" w:hAnsi="Times New Roman"/>
          <w:sz w:val="28"/>
          <w:szCs w:val="28"/>
        </w:rPr>
        <w:t>.</w:t>
      </w:r>
      <w:r>
        <w:rPr>
          <w:rFonts w:ascii="Times New Roman" w:hAnsi="Times New Roman"/>
          <w:sz w:val="28"/>
          <w:szCs w:val="28"/>
        </w:rPr>
        <w:t>20</w:t>
      </w:r>
      <w:r w:rsidR="003D5FE4">
        <w:rPr>
          <w:rFonts w:ascii="Times New Roman" w:hAnsi="Times New Roman"/>
          <w:sz w:val="28"/>
          <w:szCs w:val="28"/>
        </w:rPr>
        <w:t>24</w:t>
      </w:r>
      <w:r w:rsidRPr="00273AC6">
        <w:rPr>
          <w:rFonts w:ascii="Times New Roman" w:hAnsi="Times New Roman"/>
          <w:sz w:val="28"/>
          <w:szCs w:val="28"/>
        </w:rPr>
        <w:t xml:space="preserve">№ </w:t>
      </w:r>
      <w:r w:rsidR="00014BD6">
        <w:rPr>
          <w:rFonts w:ascii="Times New Roman" w:hAnsi="Times New Roman"/>
          <w:sz w:val="28"/>
          <w:szCs w:val="28"/>
        </w:rPr>
        <w:t>102</w:t>
      </w:r>
      <w:r w:rsidRPr="00273AC6">
        <w:rPr>
          <w:rFonts w:ascii="Times New Roman" w:hAnsi="Times New Roman"/>
          <w:sz w:val="28"/>
          <w:szCs w:val="28"/>
        </w:rPr>
        <w:t>-</w:t>
      </w:r>
      <w:r w:rsidR="00487366" w:rsidRPr="00273AC6">
        <w:rPr>
          <w:rFonts w:ascii="Times New Roman" w:hAnsi="Times New Roman"/>
          <w:sz w:val="28"/>
          <w:szCs w:val="28"/>
        </w:rPr>
        <w:t>2</w:t>
      </w:r>
      <w:r w:rsidR="00161D4A">
        <w:rPr>
          <w:rFonts w:ascii="Times New Roman" w:hAnsi="Times New Roman"/>
          <w:sz w:val="28"/>
          <w:szCs w:val="28"/>
        </w:rPr>
        <w:t>5</w:t>
      </w:r>
    </w:p>
    <w:p w:rsidR="006A58C6" w:rsidRPr="005701C8" w:rsidRDefault="006A58C6" w:rsidP="006A58C6">
      <w:pPr>
        <w:spacing w:after="0" w:line="240" w:lineRule="auto"/>
        <w:jc w:val="center"/>
        <w:rPr>
          <w:rFonts w:ascii="Times New Roman" w:hAnsi="Times New Roman"/>
          <w:sz w:val="28"/>
          <w:szCs w:val="28"/>
        </w:rPr>
      </w:pPr>
    </w:p>
    <w:p w:rsidR="006A58C6" w:rsidRPr="005701C8" w:rsidRDefault="006A58C6" w:rsidP="006A58C6">
      <w:pPr>
        <w:spacing w:after="0" w:line="240" w:lineRule="auto"/>
        <w:jc w:val="center"/>
        <w:rPr>
          <w:rFonts w:ascii="Times New Roman" w:hAnsi="Times New Roman"/>
          <w:sz w:val="28"/>
          <w:szCs w:val="28"/>
        </w:rPr>
      </w:pPr>
    </w:p>
    <w:p w:rsidR="00EF438F" w:rsidRDefault="00EF438F" w:rsidP="00EF438F">
      <w:pPr>
        <w:pStyle w:val="14"/>
        <w:widowControl/>
        <w:suppressAutoHyphens/>
        <w:rPr>
          <w:b w:val="0"/>
        </w:rPr>
      </w:pPr>
      <w:r>
        <w:rPr>
          <w:b w:val="0"/>
        </w:rPr>
        <w:t>ПОРЯДОК</w:t>
      </w:r>
    </w:p>
    <w:p w:rsidR="00EF438F" w:rsidRDefault="00EF438F" w:rsidP="00EF438F">
      <w:pPr>
        <w:pStyle w:val="14"/>
        <w:keepNext/>
        <w:keepLines/>
        <w:rPr>
          <w:b w:val="0"/>
        </w:rPr>
      </w:pPr>
      <w:r>
        <w:rPr>
          <w:b w:val="0"/>
        </w:rPr>
        <w:t xml:space="preserve">приема, учета, анализа, обработки и хранения в Территориальной избирательной комиссии города Батайска </w:t>
      </w:r>
      <w:r w:rsidR="003D5FE4" w:rsidRPr="003D5FE4">
        <w:rPr>
          <w:b w:val="0"/>
        </w:rPr>
        <w:t>Ростовской области</w:t>
      </w:r>
      <w:r>
        <w:rPr>
          <w:b w:val="0"/>
        </w:rPr>
        <w:t xml:space="preserve">экземпляров (копий, фотографий) предвыборных агитационных материалов кандидатов в депутаты Батайской городской Думы </w:t>
      </w:r>
      <w:r w:rsidR="003D5FE4">
        <w:rPr>
          <w:b w:val="0"/>
        </w:rPr>
        <w:t xml:space="preserve">восьмого </w:t>
      </w:r>
      <w:r>
        <w:rPr>
          <w:b w:val="0"/>
        </w:rPr>
        <w:t>и представляемых одновременно с ними документов</w:t>
      </w:r>
    </w:p>
    <w:p w:rsidR="00EF438F" w:rsidRDefault="00EF438F" w:rsidP="00EF438F">
      <w:pPr>
        <w:pStyle w:val="14"/>
        <w:keepNext/>
        <w:keepLines/>
        <w:rPr>
          <w:b w:val="0"/>
        </w:rPr>
      </w:pPr>
    </w:p>
    <w:p w:rsidR="00EF438F" w:rsidRDefault="00EF438F" w:rsidP="00EF438F">
      <w:pPr>
        <w:pStyle w:val="14"/>
        <w:keepNext/>
        <w:keepLines/>
        <w:widowControl/>
        <w:suppressAutoHyphens/>
        <w:rPr>
          <w:b w:val="0"/>
        </w:rPr>
      </w:pPr>
      <w:r>
        <w:rPr>
          <w:b w:val="0"/>
        </w:rPr>
        <w:t>1. Общие положения</w:t>
      </w:r>
    </w:p>
    <w:p w:rsidR="00EF438F" w:rsidRPr="005D01E9" w:rsidRDefault="00EF438F" w:rsidP="00EF438F">
      <w:pPr>
        <w:pStyle w:val="14"/>
        <w:keepNext/>
        <w:keepLines/>
        <w:widowControl/>
        <w:suppressAutoHyphens/>
        <w:jc w:val="left"/>
        <w:rPr>
          <w:b w:val="0"/>
        </w:rPr>
      </w:pPr>
    </w:p>
    <w:p w:rsidR="00EF438F" w:rsidRDefault="00EF438F" w:rsidP="00EF438F">
      <w:pPr>
        <w:pStyle w:val="14"/>
        <w:widowControl/>
        <w:suppressAutoHyphens/>
        <w:ind w:firstLine="708"/>
        <w:jc w:val="both"/>
        <w:rPr>
          <w:b w:val="0"/>
        </w:rPr>
      </w:pPr>
      <w:r w:rsidRPr="005D01E9">
        <w:rPr>
          <w:b w:val="0"/>
        </w:rPr>
        <w:t xml:space="preserve">1.1. Прием </w:t>
      </w:r>
      <w:r>
        <w:rPr>
          <w:b w:val="0"/>
        </w:rPr>
        <w:t xml:space="preserve">экземпляров (копий, фотографий) </w:t>
      </w:r>
      <w:r w:rsidRPr="005D01E9">
        <w:rPr>
          <w:b w:val="0"/>
        </w:rPr>
        <w:t>предвыборных агитационных материалов кандидатов в депутаты Батайской городской Думы</w:t>
      </w:r>
      <w:r w:rsidR="003D5FE4">
        <w:rPr>
          <w:b w:val="0"/>
        </w:rPr>
        <w:t xml:space="preserve"> восьмого созыва</w:t>
      </w:r>
      <w:r w:rsidRPr="005D01E9">
        <w:rPr>
          <w:b w:val="0"/>
        </w:rPr>
        <w:t xml:space="preserve"> (далее – кандидаты) и представляемых одновременно с ними документов </w:t>
      </w:r>
      <w:r>
        <w:rPr>
          <w:b w:val="0"/>
        </w:rPr>
        <w:t>организуют члены Рабочей группы по информационным спорам и иным вопросам информационного обеспечения выборов депутатов Батайской городской Думы</w:t>
      </w:r>
      <w:r w:rsidR="003D5FE4">
        <w:rPr>
          <w:b w:val="0"/>
        </w:rPr>
        <w:t xml:space="preserve"> восьмого созыва</w:t>
      </w:r>
      <w:r>
        <w:rPr>
          <w:b w:val="0"/>
        </w:rPr>
        <w:t xml:space="preserve"> (далее – Рабочая группа) – члены Территориальной избирательной комиссии города Батайска </w:t>
      </w:r>
      <w:r w:rsidR="003D5FE4" w:rsidRPr="003D5FE4">
        <w:rPr>
          <w:b w:val="0"/>
        </w:rPr>
        <w:t>Ростовской области</w:t>
      </w:r>
      <w:r>
        <w:rPr>
          <w:b w:val="0"/>
        </w:rPr>
        <w:t>(далее – ТИК города Батайска).</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1.2. Прием членами ТИК города Батайска экземпляров предвыборных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представленных кандидатами, в том числе предвыборных агитационных материалов, предназначенных для размещения в сетевых изданиях и представляемых одновременно с ними в соответствии </w:t>
      </w:r>
      <w:r w:rsidRPr="005D01E9">
        <w:rPr>
          <w:rFonts w:ascii="Times New Roman" w:eastAsia="Times New Roman" w:hAnsi="Times New Roman"/>
          <w:bCs/>
          <w:sz w:val="28"/>
          <w:szCs w:val="28"/>
          <w:lang w:eastAsia="ru-RU"/>
        </w:rPr>
        <w:br/>
        <w:t xml:space="preserve">с пунктом 9 статьи 48 и пунктом 3 статьи 54 Федерального закона </w:t>
      </w:r>
      <w:r w:rsidRPr="005D01E9">
        <w:rPr>
          <w:rFonts w:ascii="Times New Roman" w:eastAsia="Times New Roman" w:hAnsi="Times New Roman"/>
          <w:bCs/>
          <w:sz w:val="28"/>
          <w:szCs w:val="28"/>
          <w:lang w:eastAsia="ru-RU"/>
        </w:rPr>
        <w:br/>
        <w:t xml:space="preserve">от 12.06.2002 № 67-ФЗ «Об основных гарантиях избирательных прав и права на участие в референдуме граждан Российской Федерации» (далее – Федеральный закон № 67-ФЗ), частью 2 статьи 43 Областного закона </w:t>
      </w:r>
      <w:r w:rsidRPr="005D01E9">
        <w:rPr>
          <w:rFonts w:ascii="Times New Roman" w:eastAsia="Times New Roman" w:hAnsi="Times New Roman"/>
          <w:bCs/>
          <w:sz w:val="28"/>
          <w:szCs w:val="28"/>
          <w:lang w:eastAsia="ru-RU"/>
        </w:rPr>
        <w:br/>
        <w:t xml:space="preserve">от 12.05.2016 № 525-ЗС «О выборах и референдумах в Ростовской области» (далее – Областной закон № 525-ЗС), документов кандидатами, уполномоченными представителями, уполномоченными представителями </w:t>
      </w:r>
      <w:r w:rsidRPr="005D01E9">
        <w:rPr>
          <w:rFonts w:ascii="Times New Roman" w:eastAsia="Times New Roman" w:hAnsi="Times New Roman"/>
          <w:bCs/>
          <w:sz w:val="28"/>
          <w:szCs w:val="28"/>
          <w:lang w:eastAsia="ru-RU"/>
        </w:rPr>
        <w:br/>
        <w:t xml:space="preserve">по финансовым вопросам, доверенными лицами кандидатов (далее – уполномоченные лица кандидата) производится по рабочим дням </w:t>
      </w:r>
      <w:r w:rsidRPr="005D01E9">
        <w:rPr>
          <w:rFonts w:ascii="Times New Roman" w:eastAsia="Times New Roman" w:hAnsi="Times New Roman"/>
          <w:bCs/>
          <w:sz w:val="28"/>
          <w:szCs w:val="28"/>
          <w:lang w:eastAsia="ru-RU"/>
        </w:rPr>
        <w:br/>
        <w:t>с 10 до 17 часов (в пятницу – до 16 часов).</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Электронный образ аудиовизуального агитационного материала, агитационного аудиоматериала записывается кандидатом, уполномоченным </w:t>
      </w:r>
      <w:r w:rsidRPr="005D01E9">
        <w:rPr>
          <w:rFonts w:ascii="Times New Roman" w:eastAsia="Times New Roman" w:hAnsi="Times New Roman"/>
          <w:bCs/>
          <w:sz w:val="28"/>
          <w:szCs w:val="28"/>
          <w:lang w:eastAsia="ru-RU"/>
        </w:rPr>
        <w:lastRenderedPageBreak/>
        <w:t xml:space="preserve">лицом кандидата на внешний носитель (оптический компакт-диск CD-R, </w:t>
      </w:r>
      <w:r w:rsidRPr="005D01E9">
        <w:rPr>
          <w:rFonts w:ascii="Times New Roman" w:eastAsia="Times New Roman" w:hAnsi="Times New Roman"/>
          <w:bCs/>
          <w:sz w:val="28"/>
          <w:szCs w:val="28"/>
          <w:lang w:eastAsia="ru-RU"/>
        </w:rPr>
        <w:br/>
        <w:t>CD-RW, DVD либо USB FlashDrive).</w:t>
      </w:r>
    </w:p>
    <w:p w:rsidR="00EF438F" w:rsidRPr="005D01E9" w:rsidRDefault="00EF438F" w:rsidP="00EF438F">
      <w:pPr>
        <w:autoSpaceDE w:val="0"/>
        <w:autoSpaceDN w:val="0"/>
        <w:adjustRightInd w:val="0"/>
        <w:spacing w:after="0" w:line="240" w:lineRule="auto"/>
        <w:ind w:firstLine="708"/>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Вместе с указанными материалами в ТИК города Батайска должны быть также представлены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 по указанной </w:t>
      </w:r>
      <w:r w:rsidRPr="005D01E9">
        <w:rPr>
          <w:rFonts w:ascii="Times New Roman" w:eastAsia="Times New Roman" w:hAnsi="Times New Roman"/>
          <w:bCs/>
          <w:sz w:val="28"/>
          <w:szCs w:val="28"/>
          <w:lang w:eastAsia="ru-RU"/>
        </w:rPr>
        <w:br/>
        <w:t xml:space="preserve">в приложении № 1 к настоящему Порядку форме и копия документа </w:t>
      </w:r>
      <w:r w:rsidRPr="005D01E9">
        <w:rPr>
          <w:rFonts w:ascii="Times New Roman" w:eastAsia="Times New Roman" w:hAnsi="Times New Roman"/>
          <w:bCs/>
          <w:sz w:val="28"/>
          <w:szCs w:val="28"/>
          <w:lang w:eastAsia="ru-RU"/>
        </w:rPr>
        <w:br/>
        <w:t xml:space="preserve">об оплате изготовления данного предвыборного агитационного материала </w:t>
      </w:r>
      <w:r w:rsidRPr="005D01E9">
        <w:rPr>
          <w:rFonts w:ascii="Times New Roman" w:eastAsia="Times New Roman" w:hAnsi="Times New Roman"/>
          <w:bCs/>
          <w:sz w:val="28"/>
          <w:szCs w:val="28"/>
          <w:lang w:eastAsia="ru-RU"/>
        </w:rPr>
        <w:br/>
        <w:t xml:space="preserve">за счет средств соответствующего избирательного фонда с отметкой филиала публичного акционерного общества «Сбербанк России». В случае использования в агитационном материале высказываний физического лица </w:t>
      </w:r>
      <w:r w:rsidRPr="005D01E9">
        <w:rPr>
          <w:rFonts w:ascii="Times New Roman" w:eastAsia="Times New Roman" w:hAnsi="Times New Roman"/>
          <w:bCs/>
          <w:sz w:val="28"/>
          <w:szCs w:val="28"/>
          <w:lang w:eastAsia="ru-RU"/>
        </w:rPr>
        <w:br/>
        <w:t xml:space="preserve">о кандидате также представляется документ, подтверждающий согласие данного физического лица на такое использование, за исключением случаев, указанных в подпунктах «б»-«в» пункта 9 статьи 48 Федерального закона </w:t>
      </w:r>
      <w:r w:rsidRPr="005D01E9">
        <w:rPr>
          <w:rFonts w:ascii="Times New Roman" w:eastAsia="Times New Roman" w:hAnsi="Times New Roman"/>
          <w:bCs/>
          <w:sz w:val="28"/>
          <w:szCs w:val="28"/>
          <w:lang w:eastAsia="ru-RU"/>
        </w:rPr>
        <w:br/>
        <w:t>№ 67-ФЗ.</w:t>
      </w:r>
    </w:p>
    <w:p w:rsidR="00EF438F" w:rsidRPr="005D01E9" w:rsidRDefault="00EF438F" w:rsidP="00EF438F">
      <w:pPr>
        <w:autoSpaceDE w:val="0"/>
        <w:autoSpaceDN w:val="0"/>
        <w:adjustRightInd w:val="0"/>
        <w:spacing w:after="0" w:line="240" w:lineRule="auto"/>
        <w:ind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Принятые членами ТИК города Батайска экземпляры предвыборных агитационных материалов и представляемых одновременно с ними документов подлежат регистрации в Журнале регистрации входящей корреспонденции ТИК города Батайска в соответствии с разделом 2 настоящего Порядка.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1.3. Направленные в ТИК города Батайска с сопроводительными письмами по почте или с курьерами экземпляры предвыборных агитационных материалов и представляемых одновременно с ними документов при поступлении в ТИК города Батайска регистрируются </w:t>
      </w:r>
      <w:r w:rsidRPr="005D01E9">
        <w:rPr>
          <w:rFonts w:ascii="Times New Roman" w:eastAsia="Times New Roman" w:hAnsi="Times New Roman"/>
          <w:bCs/>
          <w:sz w:val="28"/>
          <w:szCs w:val="28"/>
          <w:lang w:eastAsia="ru-RU"/>
        </w:rPr>
        <w:br/>
        <w:t>в соответствии с Инструкцией по делопроизводству в ТИК города Батайска.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p>
    <w:p w:rsidR="00EF438F" w:rsidRDefault="00EF438F" w:rsidP="00EF438F">
      <w:pPr>
        <w:pStyle w:val="14"/>
        <w:keepNext/>
        <w:keepLines/>
        <w:widowControl/>
        <w:suppressAutoHyphens/>
        <w:rPr>
          <w:b w:val="0"/>
        </w:rPr>
      </w:pPr>
      <w:r>
        <w:rPr>
          <w:b w:val="0"/>
        </w:rPr>
        <w:t xml:space="preserve">2. Организация работы по приему экземпляров предвыборных агитационных материалов и проверке представленных агитационных материалов </w:t>
      </w:r>
      <w:r>
        <w:rPr>
          <w:b w:val="0"/>
        </w:rPr>
        <w:br/>
        <w:t xml:space="preserve">на соответствие требованиям законодательства о порядке </w:t>
      </w:r>
    </w:p>
    <w:p w:rsidR="00EF438F" w:rsidRDefault="00EF438F" w:rsidP="00EF438F">
      <w:pPr>
        <w:pStyle w:val="14"/>
        <w:keepNext/>
        <w:keepLines/>
        <w:widowControl/>
        <w:suppressAutoHyphens/>
        <w:rPr>
          <w:b w:val="0"/>
        </w:rPr>
      </w:pPr>
      <w:r>
        <w:rPr>
          <w:b w:val="0"/>
        </w:rPr>
        <w:t>изготовления агитационных материалов</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2.1. Секретарь Рабочей группы или член Рабочей группы – член ТИК города Батайска, назначенный руководителем Рабочей группы, после получения от кандидата, уполномоченного лица кандидата сообщения </w:t>
      </w:r>
      <w:r w:rsidRPr="005D01E9">
        <w:rPr>
          <w:rFonts w:ascii="Times New Roman" w:eastAsia="Times New Roman" w:hAnsi="Times New Roman"/>
          <w:bCs/>
          <w:sz w:val="28"/>
          <w:szCs w:val="28"/>
          <w:lang w:eastAsia="ru-RU"/>
        </w:rPr>
        <w:br/>
        <w:t xml:space="preserve">о представлении экземпляра предвыборного агитационного материала в ТИК города Батайска информирует об этом руководителя Рабочей группы, </w:t>
      </w:r>
      <w:r w:rsidRPr="005D01E9">
        <w:rPr>
          <w:rFonts w:ascii="Times New Roman" w:eastAsia="Times New Roman" w:hAnsi="Times New Roman"/>
          <w:bCs/>
          <w:sz w:val="28"/>
          <w:szCs w:val="28"/>
          <w:lang w:eastAsia="ru-RU"/>
        </w:rPr>
        <w:br/>
        <w:t>а в случае его отсутствия – лицо, исполняющее обязанности руководителя Рабочей группы, а также координирует прием соответствующих документов.</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2.2. Член ТИК города Батайска, ответственный за прием экземпляров предвыборных агитационных материалов, принимая от кандидата, уполномоченного лица кандидата экземпляр предвыборного агитационного материала и прилагаемые к нему документы, осуществляет первоначальную проверку представленных материалов и документов на соответствие требованиям федерального законодательства. В случае выявления несоответствия представленных материалов и (или) документов требованиям федерального законодательства он информирует об этом факте кандидата, </w:t>
      </w:r>
      <w:r w:rsidRPr="005D01E9">
        <w:rPr>
          <w:rFonts w:ascii="Times New Roman" w:eastAsia="Times New Roman" w:hAnsi="Times New Roman"/>
          <w:bCs/>
          <w:sz w:val="28"/>
          <w:szCs w:val="28"/>
          <w:lang w:eastAsia="ru-RU"/>
        </w:rPr>
        <w:lastRenderedPageBreak/>
        <w:t xml:space="preserve">уполномоченное лицо кандидата и рекомендует представить эти материалы </w:t>
      </w:r>
      <w:r w:rsidRPr="005D01E9">
        <w:rPr>
          <w:rFonts w:ascii="Times New Roman" w:eastAsia="Times New Roman" w:hAnsi="Times New Roman"/>
          <w:bCs/>
          <w:sz w:val="28"/>
          <w:szCs w:val="28"/>
          <w:lang w:eastAsia="ru-RU"/>
        </w:rPr>
        <w:br/>
        <w:t xml:space="preserve">и документы в ТИК города Батайска после устранения указанного несоответствия. Представленные материалы и документы (в том числе </w:t>
      </w:r>
      <w:r w:rsidRPr="005D01E9">
        <w:rPr>
          <w:rFonts w:ascii="Times New Roman" w:eastAsia="Times New Roman" w:hAnsi="Times New Roman"/>
          <w:bCs/>
          <w:sz w:val="28"/>
          <w:szCs w:val="28"/>
          <w:lang w:eastAsia="ru-RU"/>
        </w:rPr>
        <w:br/>
        <w:t xml:space="preserve">в случае несогласия кандидата, уполномоченного лица кандидата </w:t>
      </w:r>
      <w:r w:rsidRPr="005D01E9">
        <w:rPr>
          <w:rFonts w:ascii="Times New Roman" w:eastAsia="Times New Roman" w:hAnsi="Times New Roman"/>
          <w:bCs/>
          <w:sz w:val="28"/>
          <w:szCs w:val="28"/>
          <w:lang w:eastAsia="ru-RU"/>
        </w:rPr>
        <w:br/>
        <w:t>на устранение вышеуказанного несоответствия) вместе с сопроводительным письмом и его копией незамедлительно передаются членом ТИК города Батайска, ответственным за прием экземпляров предвыборный агитационных материалов, инспектору ТИК города Батайска (далее – Инспектор) для регистрации.</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2.3. Инспектор регистрирует документы, указанные в пункте 2.2 настоящего Порядка, в соответствии с Инструкцией по делопроизводству </w:t>
      </w:r>
      <w:r w:rsidRPr="005D01E9">
        <w:rPr>
          <w:rFonts w:ascii="Times New Roman" w:eastAsia="Times New Roman" w:hAnsi="Times New Roman"/>
          <w:bCs/>
          <w:sz w:val="28"/>
          <w:szCs w:val="28"/>
          <w:lang w:eastAsia="ru-RU"/>
        </w:rPr>
        <w:br/>
        <w:t>в ТИК города Батайска, после чего представленная кандидатом, уполномоченным лицом кандидата копия сопроводительного письма возвращается ему с отметкой о получении. При этом после регистрации указанных документов сканируется только сопроводительное письмо, электронный образ которого присоединяется к регистрационной карточке системы автоматизации делопроизводства и электронного документооборота «Дело» в формате PortableDocumentFormat (.pdf).</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2.4. В случае несоответствия информации, содержащейся </w:t>
      </w:r>
      <w:r w:rsidRPr="005D01E9">
        <w:rPr>
          <w:rFonts w:ascii="Times New Roman" w:eastAsia="Times New Roman" w:hAnsi="Times New Roman"/>
          <w:bCs/>
          <w:sz w:val="28"/>
          <w:szCs w:val="28"/>
          <w:lang w:eastAsia="ru-RU"/>
        </w:rPr>
        <w:br/>
        <w:t xml:space="preserve">в сопроводительном письме, прилагаемым к нему документам и (или) материалам и неустранения этого несоответствия кандидатом, уполномоченным лицом кандидата членом ТИК города Батайска, ответственным за прием экземпляров предвыборных агитационных материалов, и инспектором составляется акт в двух экземплярах </w:t>
      </w:r>
      <w:r w:rsidRPr="005D01E9">
        <w:rPr>
          <w:rFonts w:ascii="Times New Roman" w:eastAsia="Times New Roman" w:hAnsi="Times New Roman"/>
          <w:bCs/>
          <w:sz w:val="28"/>
          <w:szCs w:val="28"/>
          <w:lang w:eastAsia="ru-RU"/>
        </w:rPr>
        <w:br/>
        <w:t xml:space="preserve">по указанной в приложении № 2 к настоящему Порядку форме. </w:t>
      </w:r>
      <w:r w:rsidRPr="005D01E9">
        <w:rPr>
          <w:rFonts w:ascii="Times New Roman" w:eastAsia="Times New Roman" w:hAnsi="Times New Roman"/>
          <w:bCs/>
          <w:sz w:val="28"/>
          <w:szCs w:val="28"/>
          <w:lang w:eastAsia="ru-RU"/>
        </w:rPr>
        <w:br/>
        <w:t>Об указанных обстоятельствах кандидат, уполномоченное лицо кандидата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представленным предвыборным агитационным материалам.</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2.5. Сопроводительное письмо вместе с прилагаемыми к нему материалами и документами после его регистрации в соответствии </w:t>
      </w:r>
      <w:r w:rsidRPr="005D01E9">
        <w:rPr>
          <w:rFonts w:ascii="Times New Roman" w:eastAsia="Times New Roman" w:hAnsi="Times New Roman"/>
          <w:bCs/>
          <w:sz w:val="28"/>
          <w:szCs w:val="28"/>
          <w:lang w:eastAsia="ru-RU"/>
        </w:rPr>
        <w:br/>
        <w:t>с пунктами 1.3 или 2.3 настоящего Порядка незамедлительно передается секретарю Рабочей группы.</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2.6. Внешний носитель (оптический компакт-диск CD-R, CD-RW, DVD либо USB FlashDrive), представленный в ТИК города Батайска </w:t>
      </w:r>
      <w:r w:rsidRPr="005D01E9">
        <w:rPr>
          <w:rFonts w:ascii="Times New Roman" w:eastAsia="Times New Roman" w:hAnsi="Times New Roman"/>
          <w:bCs/>
          <w:sz w:val="28"/>
          <w:szCs w:val="28"/>
          <w:lang w:eastAsia="ru-RU"/>
        </w:rPr>
        <w:br/>
        <w:t xml:space="preserve">и содержащий электронный образ аудиовизуального агитационного материала, агитационного аудиоматериала, подлежит проверке на отсутствие на нем вредоносных программ. Результаты проверки оформляются актом </w:t>
      </w:r>
      <w:r w:rsidRPr="005D01E9">
        <w:rPr>
          <w:rFonts w:ascii="Times New Roman" w:eastAsia="Times New Roman" w:hAnsi="Times New Roman"/>
          <w:bCs/>
          <w:sz w:val="28"/>
          <w:szCs w:val="28"/>
          <w:lang w:eastAsia="ru-RU"/>
        </w:rPr>
        <w:br/>
        <w:t xml:space="preserve">по указанной в приложении № 3 к настоящему Порядку форме, который подписывает лицо, осуществившее указанную проверку. Если по результатам указанной проверки на соответствующем носителе будет обнаружена вредоносная программа или на носителе не будут обнаружены данные, </w:t>
      </w:r>
      <w:r w:rsidRPr="005D01E9">
        <w:rPr>
          <w:rFonts w:ascii="Times New Roman" w:eastAsia="Times New Roman" w:hAnsi="Times New Roman"/>
          <w:bCs/>
          <w:sz w:val="28"/>
          <w:szCs w:val="28"/>
          <w:lang w:eastAsia="ru-RU"/>
        </w:rPr>
        <w:br/>
        <w:t xml:space="preserve">то вышеуказанный акт составляется в двух экземплярах. Об указанных обстоятельствах кандидат, уполномоченное лицо кандидата уведомляется письмом за подписью руководителя Рабочей группы с приложением одного экземпляра акта. Зарегистрированное сопроводительное письмо </w:t>
      </w:r>
      <w:r w:rsidRPr="005D01E9">
        <w:rPr>
          <w:rFonts w:ascii="Times New Roman" w:eastAsia="Times New Roman" w:hAnsi="Times New Roman"/>
          <w:bCs/>
          <w:sz w:val="28"/>
          <w:szCs w:val="28"/>
          <w:lang w:eastAsia="ru-RU"/>
        </w:rPr>
        <w:br/>
      </w:r>
      <w:r w:rsidRPr="005D01E9">
        <w:rPr>
          <w:rFonts w:ascii="Times New Roman" w:eastAsia="Times New Roman" w:hAnsi="Times New Roman"/>
          <w:bCs/>
          <w:sz w:val="28"/>
          <w:szCs w:val="28"/>
          <w:lang w:eastAsia="ru-RU"/>
        </w:rPr>
        <w:lastRenderedPageBreak/>
        <w:t>с прилагаемым к нему внешним носителем и актом не позднее чем через час после регистрации документа передается члену ТИК города Батайска, ответственному за прием экземпляров предвыборных агитационных материалов.</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r w:rsidRPr="005D01E9">
        <w:rPr>
          <w:rFonts w:ascii="Times New Roman" w:eastAsia="Times New Roman" w:hAnsi="Times New Roman"/>
          <w:bCs/>
          <w:sz w:val="28"/>
          <w:szCs w:val="28"/>
          <w:lang w:eastAsia="ru-RU"/>
        </w:rPr>
        <w:t xml:space="preserve">2.7. В случае несоответствия агитационных материалов требованиям законодательства о порядке изготовления агитационных материалов член ТИК города Батайска, ответственный за прием экземпляров предвыборных агитационных материалов, информирует руководителя Рабочей группы </w:t>
      </w:r>
      <w:r w:rsidRPr="005D01E9">
        <w:rPr>
          <w:rFonts w:ascii="Times New Roman" w:eastAsia="Times New Roman" w:hAnsi="Times New Roman"/>
          <w:bCs/>
          <w:sz w:val="28"/>
          <w:szCs w:val="28"/>
          <w:lang w:eastAsia="ru-RU"/>
        </w:rPr>
        <w:br/>
        <w:t xml:space="preserve">и председателя ТИК города Батайска о выявленных нарушениях законодательства, а также согласовывает вопрос о направлении соответствующего уведомления кандидату, уполномоченному лицу кандидата. Решение о вынесении вопроса на рассмотрение Рабочей группы принимается в порядке, предусмотренном Положением о </w:t>
      </w:r>
      <w:r w:rsidRPr="005D01E9">
        <w:rPr>
          <w:rFonts w:eastAsia="Times New Roman"/>
          <w:bCs/>
          <w:sz w:val="28"/>
          <w:szCs w:val="28"/>
          <w:lang w:eastAsia="ru-RU"/>
        </w:rPr>
        <w:t>Рабочей группе.</w:t>
      </w:r>
    </w:p>
    <w:p w:rsidR="00EF438F" w:rsidRPr="005D01E9" w:rsidRDefault="00EF438F" w:rsidP="00EF438F">
      <w:pPr>
        <w:pStyle w:val="21"/>
        <w:suppressAutoHyphens/>
        <w:spacing w:after="0" w:line="240" w:lineRule="auto"/>
        <w:ind w:left="0" w:firstLine="709"/>
        <w:rPr>
          <w:rFonts w:eastAsia="Times New Roman"/>
          <w:bCs/>
          <w:sz w:val="28"/>
          <w:szCs w:val="28"/>
          <w:lang w:eastAsia="ru-RU"/>
        </w:rPr>
      </w:pPr>
    </w:p>
    <w:p w:rsidR="00EF438F" w:rsidRDefault="00EF438F" w:rsidP="00EF438F">
      <w:pPr>
        <w:pStyle w:val="14"/>
        <w:keepNext/>
        <w:keepLines/>
        <w:suppressAutoHyphens/>
        <w:rPr>
          <w:b w:val="0"/>
        </w:rPr>
      </w:pPr>
      <w:r>
        <w:rPr>
          <w:b w:val="0"/>
        </w:rPr>
        <w:t>3. Учет и хранение предвыборных агитационных материалов, представляемых в ТИК города Батайска</w:t>
      </w:r>
    </w:p>
    <w:p w:rsidR="00EF438F" w:rsidRPr="005D01E9" w:rsidRDefault="00EF438F" w:rsidP="00EF438F">
      <w:pPr>
        <w:pStyle w:val="14"/>
        <w:keepNext/>
        <w:keepLines/>
        <w:suppressAutoHyphens/>
        <w:ind w:firstLine="709"/>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3.1. Учет предвыборных агитационных материалов и представляемых одновременно с ними документов осуществляется по указанной </w:t>
      </w:r>
      <w:r w:rsidRPr="005D01E9">
        <w:rPr>
          <w:rFonts w:ascii="Times New Roman" w:eastAsia="Times New Roman" w:hAnsi="Times New Roman"/>
          <w:bCs/>
          <w:sz w:val="28"/>
          <w:szCs w:val="28"/>
          <w:lang w:eastAsia="ru-RU"/>
        </w:rPr>
        <w:br/>
        <w:t xml:space="preserve">в приложении № 4 к настоящему Порядку форме (в машиночитаемом виде </w:t>
      </w:r>
      <w:r w:rsidRPr="005D01E9">
        <w:rPr>
          <w:rFonts w:ascii="Times New Roman" w:eastAsia="Times New Roman" w:hAnsi="Times New Roman"/>
          <w:bCs/>
          <w:sz w:val="28"/>
          <w:szCs w:val="28"/>
          <w:lang w:eastAsia="ru-RU"/>
        </w:rPr>
        <w:br/>
        <w:t>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3.2. Учет полученных документов, подтверждающих согласие физических лиц на использование высказываний о кандидате, представляемых одновременно с агитационными материалами, осуществляется по указанной в приложении № 5 к настоящему Порядку форме (в машиночитаемом виде и на бумажном носителе) членом ТИК города Батайска, осуществляющим учет, систематизацию, хранение предвыборных агитационных материалов, представленных в ТИК города Батайска.</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3.3. Экземпляры предвыборных агитационных материалов </w:t>
      </w:r>
      <w:r w:rsidRPr="005D01E9">
        <w:rPr>
          <w:rFonts w:ascii="Times New Roman" w:eastAsia="Times New Roman" w:hAnsi="Times New Roman"/>
          <w:bCs/>
          <w:sz w:val="28"/>
          <w:szCs w:val="28"/>
          <w:lang w:eastAsia="ru-RU"/>
        </w:rPr>
        <w:br/>
        <w:t>и представляемые одновременно с ними документы выдаются по указанию секретаря Рабочей группы под подпись члену ТИК города Батайска, осуществлявшему прием указанных материалов, либо иному лицу, ответственному за актуализацию сведений в информационно-поисковой системе «Чистый Дон» на период, необходимый для такого размещения.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города Батайска, осуществляющему учет, систематизацию и хранение предвыборных агитационных материалов, представленных в ТИК города Батайска.</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3.4. Экземпляры предвыборных агитационных материалов </w:t>
      </w:r>
      <w:r w:rsidRPr="005D01E9">
        <w:rPr>
          <w:rFonts w:ascii="Times New Roman" w:eastAsia="Times New Roman" w:hAnsi="Times New Roman"/>
          <w:bCs/>
          <w:sz w:val="28"/>
          <w:szCs w:val="28"/>
          <w:lang w:eastAsia="ru-RU"/>
        </w:rPr>
        <w:br/>
        <w:t xml:space="preserve">и представляемых одновременно с ними документов вместе с актами, указанными в пунктах 2.4 и 2.6, а также формы учета, указанные в пунктах </w:t>
      </w:r>
      <w:r w:rsidRPr="005D01E9">
        <w:rPr>
          <w:rFonts w:ascii="Times New Roman" w:eastAsia="Times New Roman" w:hAnsi="Times New Roman"/>
          <w:bCs/>
          <w:sz w:val="28"/>
          <w:szCs w:val="28"/>
          <w:lang w:eastAsia="ru-RU"/>
        </w:rPr>
        <w:lastRenderedPageBreak/>
        <w:t xml:space="preserve">3.1 и 3.2 настоящего Порядка, хранятся у члена ТИК города Батайска, осуществляющего учет, систематизацию и хранение предвыборных агитационных материалов, представленных в ТИК города Батайска. Доступ </w:t>
      </w:r>
      <w:r w:rsidRPr="005D01E9">
        <w:rPr>
          <w:rFonts w:ascii="Times New Roman" w:eastAsia="Times New Roman" w:hAnsi="Times New Roman"/>
          <w:bCs/>
          <w:sz w:val="28"/>
          <w:szCs w:val="28"/>
          <w:lang w:eastAsia="ru-RU"/>
        </w:rPr>
        <w:br/>
        <w:t xml:space="preserve">к подлинникам указанных материалов и документов осуществляется </w:t>
      </w:r>
      <w:r w:rsidRPr="005D01E9">
        <w:rPr>
          <w:rFonts w:ascii="Times New Roman" w:eastAsia="Times New Roman" w:hAnsi="Times New Roman"/>
          <w:bCs/>
          <w:sz w:val="28"/>
          <w:szCs w:val="28"/>
          <w:lang w:eastAsia="ru-RU"/>
        </w:rPr>
        <w:br/>
        <w:t>с разрешения руководителя Рабочей группы.</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3.5. В течение месяца после официального опубликования результатов выборов депутатов Батайской городской Думы документы, указанные </w:t>
      </w:r>
      <w:r w:rsidRPr="005D01E9">
        <w:rPr>
          <w:rFonts w:ascii="Times New Roman" w:eastAsia="Times New Roman" w:hAnsi="Times New Roman"/>
          <w:bCs/>
          <w:sz w:val="28"/>
          <w:szCs w:val="28"/>
          <w:lang w:eastAsia="ru-RU"/>
        </w:rPr>
        <w:br/>
        <w:t xml:space="preserve">в пункте 3.4 настоящего Порядка, передаются в архив ТИК города Батайска </w:t>
      </w:r>
      <w:r w:rsidRPr="005D01E9">
        <w:rPr>
          <w:rFonts w:ascii="Times New Roman" w:eastAsia="Times New Roman" w:hAnsi="Times New Roman"/>
          <w:bCs/>
          <w:sz w:val="28"/>
          <w:szCs w:val="28"/>
          <w:lang w:eastAsia="ru-RU"/>
        </w:rPr>
        <w:br/>
        <w:t>в соответствии с Порядком хранения и передачи в архивы документов, связанных с подготовкой и проведением выборов депутатов представительных органов муниципальный районов и городских округов в Ростовской области от 22.04.2014 № 64-10.</w:t>
      </w:r>
    </w:p>
    <w:p w:rsidR="00EF438F" w:rsidRPr="005D01E9" w:rsidRDefault="00EF438F" w:rsidP="00EF438F">
      <w:pPr>
        <w:pStyle w:val="21"/>
        <w:tabs>
          <w:tab w:val="left" w:pos="1590"/>
        </w:tabs>
        <w:spacing w:after="0" w:line="240" w:lineRule="auto"/>
        <w:ind w:left="0" w:firstLine="709"/>
        <w:rPr>
          <w:rFonts w:ascii="Times New Roman" w:eastAsia="Times New Roman" w:hAnsi="Times New Roman"/>
          <w:bCs/>
          <w:sz w:val="28"/>
          <w:szCs w:val="28"/>
          <w:lang w:eastAsia="ru-RU"/>
        </w:rPr>
      </w:pPr>
    </w:p>
    <w:p w:rsidR="00EF438F" w:rsidRPr="005D01E9" w:rsidRDefault="00EF438F" w:rsidP="00EF438F">
      <w:pPr>
        <w:pStyle w:val="14"/>
        <w:keepNext/>
        <w:keepLines/>
        <w:widowControl/>
        <w:suppressAutoHyphens/>
        <w:rPr>
          <w:b w:val="0"/>
        </w:rPr>
      </w:pPr>
      <w:r>
        <w:rPr>
          <w:b w:val="0"/>
        </w:rPr>
        <w:t xml:space="preserve">4. Порядок и организация работы по подготовке к размещению информации, вводимой в </w:t>
      </w:r>
      <w:r w:rsidRPr="005D01E9">
        <w:rPr>
          <w:b w:val="0"/>
        </w:rPr>
        <w:t>информационно-поисковую систему «Чистый Дон»</w:t>
      </w:r>
    </w:p>
    <w:p w:rsidR="00EF438F" w:rsidRDefault="00EF438F" w:rsidP="00EF438F">
      <w:pPr>
        <w:pStyle w:val="14"/>
        <w:keepNext/>
        <w:keepLines/>
        <w:widowControl/>
        <w:suppressAutoHyphens/>
        <w:rPr>
          <w:b w:val="0"/>
        </w:rPr>
      </w:pPr>
    </w:p>
    <w:p w:rsidR="00EF438F" w:rsidRPr="005D01E9" w:rsidRDefault="00EF438F" w:rsidP="00EF438F">
      <w:pPr>
        <w:pStyle w:val="21"/>
        <w:suppressAutoHyphens/>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4.1. В информационно-поисковую систему «Чистый Дон» вводятся электронные образы предвыборных агитационных материалов, представленные в ТИК города Батайска в соответствии с пунктом 3 статьи 54 Федерального закона № 67-ФЗ.</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 xml:space="preserve">4.2. Ввод информации в информационно-поисковую систему «Чистый Дон» осуществляет лицо, ответственное за актуализацию сведений </w:t>
      </w:r>
      <w:r w:rsidRPr="005D01E9">
        <w:rPr>
          <w:rFonts w:ascii="Times New Roman" w:eastAsia="Times New Roman" w:hAnsi="Times New Roman"/>
          <w:bCs/>
          <w:sz w:val="28"/>
          <w:szCs w:val="28"/>
          <w:lang w:eastAsia="ru-RU"/>
        </w:rPr>
        <w:br/>
        <w:t>в информационно-поисковой системе «Чистый Дон».</w:t>
      </w:r>
    </w:p>
    <w:p w:rsidR="00EF438F" w:rsidRPr="005D01E9" w:rsidRDefault="00EF438F" w:rsidP="00EF438F">
      <w:pPr>
        <w:pStyle w:val="21"/>
        <w:spacing w:after="0" w:line="240" w:lineRule="auto"/>
        <w:ind w:left="0" w:firstLine="709"/>
        <w:rPr>
          <w:rFonts w:ascii="Times New Roman" w:eastAsia="Times New Roman" w:hAnsi="Times New Roman"/>
          <w:bCs/>
          <w:sz w:val="28"/>
          <w:szCs w:val="28"/>
          <w:lang w:eastAsia="ru-RU"/>
        </w:rPr>
      </w:pPr>
      <w:r w:rsidRPr="005D01E9">
        <w:rPr>
          <w:rFonts w:ascii="Times New Roman" w:eastAsia="Times New Roman" w:hAnsi="Times New Roman"/>
          <w:bCs/>
          <w:sz w:val="28"/>
          <w:szCs w:val="28"/>
          <w:lang w:eastAsia="ru-RU"/>
        </w:rPr>
        <w:t>4.3. Информация, указанная в пункте 4.1 настоящего Порядка, вводится в информационно-поисковую систему «Чистый Дон» не позднее чем через четыре часа после регистрации соответствующего предвыборного агитационного материала.</w:t>
      </w:r>
    </w:p>
    <w:p w:rsidR="00EF438F" w:rsidRDefault="00EF438F" w:rsidP="00EF438F">
      <w:pPr>
        <w:pStyle w:val="21"/>
        <w:spacing w:after="0" w:line="240" w:lineRule="auto"/>
        <w:ind w:left="0" w:firstLine="709"/>
      </w:pP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5. Порядок и организация работы по размещению отдельных видов</w:t>
      </w:r>
    </w:p>
    <w:p w:rsidR="00EF438F" w:rsidRDefault="00EF438F" w:rsidP="00EF438F">
      <w:pPr>
        <w:spacing w:after="0" w:line="240" w:lineRule="auto"/>
        <w:jc w:val="center"/>
        <w:rPr>
          <w:rFonts w:ascii="Times New Roman" w:hAnsi="Times New Roman"/>
          <w:sz w:val="28"/>
          <w:szCs w:val="28"/>
          <w:lang w:eastAsia="ru-RU"/>
        </w:rPr>
      </w:pPr>
      <w:r>
        <w:rPr>
          <w:rFonts w:ascii="Times New Roman" w:hAnsi="Times New Roman"/>
          <w:sz w:val="28"/>
          <w:szCs w:val="28"/>
          <w:lang w:eastAsia="ru-RU"/>
        </w:rPr>
        <w:t>агитационных аудиоматериалов, аудиовизуальных материалов</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5.1. Если агитационный аудиоматериал или аудиовизуальный материал записан на внешнем носителе, защищенном от копирования, и (или) </w:t>
      </w:r>
      <w:r>
        <w:rPr>
          <w:rFonts w:ascii="Times New Roman" w:hAnsi="Times New Roman"/>
          <w:sz w:val="28"/>
          <w:szCs w:val="28"/>
          <w:lang w:eastAsia="ru-RU"/>
        </w:rPr>
        <w:br/>
        <w:t>в формате, не позволяющем его копировать стандартными программными средствами, электронный образ такого материала размещается на сетевом диске ЛВС ГАС «Выборы» ТИК города Батайска, содержащем указанные предвыборные агитационные материалы, при наличии указания руководителя Рабочей группы.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5.2. Преобразование электронного образа соответствующего файла </w:t>
      </w:r>
      <w:r>
        <w:rPr>
          <w:rFonts w:ascii="Times New Roman" w:hAnsi="Times New Roman"/>
          <w:sz w:val="28"/>
          <w:szCs w:val="28"/>
          <w:lang w:eastAsia="ru-RU"/>
        </w:rPr>
        <w:br/>
        <w:t>в формат, позволяющий его копировать стандартными программными средствами, осуществляется системным администратором территориального комплекса средств автоматизации сектора эксплуатации ГАС «Выборы».</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5.3. В случае представления в ТИК города Батайска агитационного аудиоматериала или аудиовизуального материала на внешнем носителе, </w:t>
      </w:r>
      <w:r>
        <w:rPr>
          <w:rFonts w:ascii="Times New Roman" w:hAnsi="Times New Roman"/>
          <w:sz w:val="28"/>
          <w:szCs w:val="28"/>
          <w:lang w:eastAsia="ru-RU"/>
        </w:rPr>
        <w:br/>
        <w:t xml:space="preserve">на поверхности или упаковке которого содержатся сведения, предусмотренные пунктом 2 статьи 54 Федерального закона № 67-ФЗ, </w:t>
      </w:r>
      <w:r>
        <w:rPr>
          <w:rFonts w:ascii="Times New Roman" w:hAnsi="Times New Roman"/>
          <w:sz w:val="28"/>
          <w:szCs w:val="28"/>
          <w:lang w:eastAsia="ru-RU"/>
        </w:rPr>
        <w:br/>
      </w:r>
      <w:r>
        <w:rPr>
          <w:rFonts w:ascii="Times New Roman" w:hAnsi="Times New Roman"/>
          <w:sz w:val="28"/>
          <w:szCs w:val="28"/>
          <w:lang w:eastAsia="ru-RU"/>
        </w:rPr>
        <w:lastRenderedPageBreak/>
        <w:t xml:space="preserve">на сетевом диске ЛВС ГАС «Выборы» ТИК города Батайска и в информационно-поисковой системе «Чистый Дон» размещается электронный образ (скан или фотография) данных сведений </w:t>
      </w:r>
      <w:r>
        <w:rPr>
          <w:rFonts w:ascii="Times New Roman" w:hAnsi="Times New Roman"/>
          <w:spacing w:val="3"/>
          <w:sz w:val="28"/>
          <w:szCs w:val="28"/>
          <w:lang w:eastAsia="ru-RU"/>
        </w:rPr>
        <w:t>в формате *.</w:t>
      </w:r>
      <w:r>
        <w:rPr>
          <w:rFonts w:ascii="Times New Roman" w:hAnsi="Times New Roman"/>
          <w:spacing w:val="3"/>
          <w:sz w:val="28"/>
          <w:szCs w:val="28"/>
          <w:lang w:val="en-GB" w:eastAsia="ru-RU"/>
        </w:rPr>
        <w:t>jpeg</w:t>
      </w:r>
      <w:r>
        <w:rPr>
          <w:rFonts w:ascii="Times New Roman" w:hAnsi="Times New Roman"/>
          <w:sz w:val="28"/>
          <w:szCs w:val="28"/>
          <w:lang w:eastAsia="ru-RU"/>
        </w:rPr>
        <w:t>.</w:t>
      </w:r>
    </w:p>
    <w:p w:rsidR="00EF438F" w:rsidRDefault="00EF438F" w:rsidP="00EF438F">
      <w:pPr>
        <w:spacing w:after="0" w:line="240" w:lineRule="auto"/>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6.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 ЛВС ГАС «Выборы» </w:t>
      </w:r>
    </w:p>
    <w:p w:rsidR="00EF438F" w:rsidRDefault="00EF438F" w:rsidP="00EF438F">
      <w:pPr>
        <w:keepNext/>
        <w:keepLines/>
        <w:spacing w:after="0" w:line="240" w:lineRule="auto"/>
        <w:jc w:val="center"/>
        <w:rPr>
          <w:rFonts w:ascii="Times New Roman" w:hAnsi="Times New Roman"/>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6.1. На сетевом диске ЛВС ГАС «Выборы» ТИК города Батайска создается папка «Батайская городская Дума_год», к которой имеют доступ (только чтение) пользователи члены ТИК города Батайска </w:t>
      </w:r>
      <w:r>
        <w:rPr>
          <w:rFonts w:ascii="Times New Roman" w:hAnsi="Times New Roman"/>
          <w:sz w:val="28"/>
          <w:szCs w:val="28"/>
          <w:lang w:eastAsia="ru-RU"/>
        </w:rPr>
        <w:br/>
        <w:t xml:space="preserve">с автоматизированных рабочих мест, установленных в служебных кабинетах. Полным доступом (включая запись) к этой папке обладают секретарь Рабочей группы и лицо, </w:t>
      </w:r>
      <w:r>
        <w:rPr>
          <w:rFonts w:ascii="Times New Roman" w:hAnsi="Times New Roman"/>
          <w:bCs/>
          <w:sz w:val="28"/>
          <w:szCs w:val="28"/>
          <w:lang w:eastAsia="ru-RU"/>
        </w:rPr>
        <w:t>ответственное за актуализацию сведений в информационно-поисковой системе «Чистый Дон».</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 xml:space="preserve">6.2. В папке </w:t>
      </w:r>
      <w:r>
        <w:rPr>
          <w:rFonts w:ascii="Times New Roman" w:hAnsi="Times New Roman"/>
          <w:sz w:val="28"/>
          <w:szCs w:val="28"/>
          <w:lang w:eastAsia="ru-RU"/>
        </w:rPr>
        <w:t xml:space="preserve">«Батайская городская Дума_год» </w:t>
      </w:r>
      <w:r>
        <w:rPr>
          <w:rFonts w:ascii="Times New Roman" w:hAnsi="Times New Roman"/>
          <w:spacing w:val="3"/>
          <w:sz w:val="28"/>
          <w:szCs w:val="28"/>
          <w:lang w:eastAsia="ru-RU"/>
        </w:rPr>
        <w:t xml:space="preserve">создаются папки отдельно по каждому кандидату для размещения электронных образов </w:t>
      </w:r>
      <w:r>
        <w:rPr>
          <w:rFonts w:ascii="Times New Roman" w:hAnsi="Times New Roman"/>
          <w:sz w:val="28"/>
          <w:szCs w:val="28"/>
          <w:lang w:eastAsia="ru-RU"/>
        </w:rPr>
        <w:t>предвыборных агитационных материалов.</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6.3. Имя файла электронного образа агитационного материала формируется по следующему правилу: Учет_</w:t>
      </w:r>
      <w:r>
        <w:rPr>
          <w:rFonts w:ascii="Times New Roman" w:hAnsi="Times New Roman"/>
          <w:spacing w:val="3"/>
          <w:sz w:val="28"/>
          <w:szCs w:val="28"/>
          <w:lang w:val="en-US" w:eastAsia="ru-RU"/>
        </w:rPr>
        <w:t>AAAA</w:t>
      </w:r>
      <w:r>
        <w:rPr>
          <w:rFonts w:ascii="Times New Roman" w:hAnsi="Times New Roman"/>
          <w:spacing w:val="3"/>
          <w:sz w:val="28"/>
          <w:szCs w:val="28"/>
          <w:lang w:eastAsia="ru-RU"/>
        </w:rPr>
        <w:t>_</w:t>
      </w:r>
      <w:r>
        <w:rPr>
          <w:rFonts w:ascii="Times New Roman" w:hAnsi="Times New Roman"/>
          <w:spacing w:val="3"/>
          <w:sz w:val="28"/>
          <w:szCs w:val="28"/>
          <w:lang w:val="en-US" w:eastAsia="ru-RU"/>
        </w:rPr>
        <w:t>BBBB</w:t>
      </w:r>
      <w:r>
        <w:rPr>
          <w:rFonts w:ascii="Times New Roman" w:hAnsi="Times New Roman"/>
          <w:spacing w:val="3"/>
          <w:sz w:val="28"/>
          <w:szCs w:val="28"/>
          <w:lang w:eastAsia="ru-RU"/>
        </w:rPr>
        <w:t>_</w:t>
      </w:r>
      <w:r>
        <w:rPr>
          <w:rFonts w:ascii="Times New Roman" w:hAnsi="Times New Roman"/>
          <w:spacing w:val="3"/>
          <w:sz w:val="28"/>
          <w:szCs w:val="28"/>
          <w:lang w:val="en-US" w:eastAsia="ru-RU"/>
        </w:rPr>
        <w:t>CCCC</w:t>
      </w:r>
      <w:r>
        <w:rPr>
          <w:rFonts w:ascii="Times New Roman" w:hAnsi="Times New Roman"/>
          <w:spacing w:val="3"/>
          <w:sz w:val="28"/>
          <w:szCs w:val="28"/>
          <w:lang w:eastAsia="ru-RU"/>
        </w:rPr>
        <w:t>_</w:t>
      </w:r>
      <w:r>
        <w:rPr>
          <w:rFonts w:ascii="Times New Roman" w:hAnsi="Times New Roman"/>
          <w:spacing w:val="3"/>
          <w:sz w:val="28"/>
          <w:szCs w:val="28"/>
          <w:lang w:val="en-US" w:eastAsia="ru-RU"/>
        </w:rPr>
        <w:t>DDDD</w:t>
      </w:r>
      <w:r>
        <w:rPr>
          <w:rFonts w:ascii="Times New Roman" w:hAnsi="Times New Roman"/>
          <w:spacing w:val="3"/>
          <w:sz w:val="28"/>
          <w:szCs w:val="28"/>
          <w:lang w:eastAsia="ru-RU"/>
        </w:rPr>
        <w:t>, где:</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AAAA</w:t>
      </w:r>
      <w:r>
        <w:rPr>
          <w:rFonts w:ascii="Times New Roman" w:hAnsi="Times New Roman"/>
          <w:spacing w:val="3"/>
          <w:sz w:val="28"/>
          <w:szCs w:val="28"/>
          <w:lang w:eastAsia="ru-RU"/>
        </w:rPr>
        <w:t xml:space="preserve"> – вх. номер, под которым зарегистрирован агитационный материал в ТИК города Батайска;</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BBBB</w:t>
      </w:r>
      <w:r>
        <w:rPr>
          <w:rFonts w:ascii="Times New Roman" w:hAnsi="Times New Roman"/>
          <w:spacing w:val="3"/>
          <w:sz w:val="28"/>
          <w:szCs w:val="28"/>
          <w:lang w:eastAsia="ru-RU"/>
        </w:rPr>
        <w:t xml:space="preserve"> – вид агитационного материала: печатный агитационный материал, аудиоматериал, аудиовизуальный материал, иной вид агитационного материала. При указании вида агитационного материала допускается сокращение:</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печатный агитационный материал – печат;</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аудио;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аудиовизуальный материал – видео;</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иной вид агитационного материала – иной;</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CCCC</w:t>
      </w:r>
      <w:r>
        <w:rPr>
          <w:rFonts w:ascii="Times New Roman" w:hAnsi="Times New Roman"/>
          <w:spacing w:val="3"/>
          <w:sz w:val="28"/>
          <w:szCs w:val="28"/>
          <w:lang w:eastAsia="ru-RU"/>
        </w:rPr>
        <w:t xml:space="preserve">– наименование агитационного материала, указывается </w:t>
      </w:r>
      <w:r>
        <w:rPr>
          <w:rFonts w:ascii="Times New Roman" w:hAnsi="Times New Roman"/>
          <w:spacing w:val="3"/>
          <w:sz w:val="28"/>
          <w:szCs w:val="28"/>
          <w:lang w:eastAsia="ru-RU"/>
        </w:rPr>
        <w:br/>
        <w:t>из уведомления о предоставлении агитационного материала;</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val="en-US" w:eastAsia="ru-RU"/>
        </w:rPr>
        <w:t>DDDD</w:t>
      </w:r>
      <w:r>
        <w:rPr>
          <w:rFonts w:ascii="Times New Roman" w:hAnsi="Times New Roman"/>
          <w:spacing w:val="3"/>
          <w:sz w:val="28"/>
          <w:szCs w:val="28"/>
          <w:lang w:eastAsia="ru-RU"/>
        </w:rPr>
        <w:t xml:space="preserve"> – количество файлов, в случае если электронный образ агитационного материала представлен несколькими файлами.</w:t>
      </w:r>
    </w:p>
    <w:p w:rsidR="00EF438F" w:rsidRDefault="00EF438F" w:rsidP="00EF438F">
      <w:pPr>
        <w:spacing w:after="0" w:line="240" w:lineRule="auto"/>
        <w:ind w:firstLine="709"/>
        <w:rPr>
          <w:rFonts w:ascii="Times New Roman" w:hAnsi="Times New Roman"/>
          <w:spacing w:val="3"/>
          <w:sz w:val="28"/>
          <w:szCs w:val="28"/>
          <w:lang w:eastAsia="ru-RU"/>
        </w:rPr>
      </w:pPr>
      <w:r>
        <w:rPr>
          <w:rFonts w:ascii="Times New Roman" w:hAnsi="Times New Roman"/>
          <w:spacing w:val="3"/>
          <w:sz w:val="28"/>
          <w:szCs w:val="28"/>
          <w:lang w:eastAsia="ru-RU"/>
        </w:rPr>
        <w:t>Например: «3860_аудио_Вернем прямые выборы мэра»; «3862_печат_Дон спасут настоящие коммунисты_01», «3862_печат_Дон спасут настоящие коммунисты_02».</w:t>
      </w: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pacing w:val="3"/>
          <w:sz w:val="28"/>
          <w:szCs w:val="28"/>
          <w:lang w:eastAsia="ru-RU"/>
        </w:rPr>
        <w:t xml:space="preserve">6.4. После окончания избирательной кампании </w:t>
      </w:r>
      <w:r>
        <w:rPr>
          <w:rFonts w:ascii="Times New Roman" w:hAnsi="Times New Roman"/>
          <w:sz w:val="28"/>
          <w:szCs w:val="28"/>
          <w:lang w:eastAsia="ru-RU"/>
        </w:rPr>
        <w:t xml:space="preserve">по выборам депутатов Батайской городской Думы информация, размещенная на сетевом диске ЛВС ГАС «Выборы» ТИК города Батайска в папке «Батайская городская Дума_год», по </w:t>
      </w:r>
      <w:r>
        <w:rPr>
          <w:rFonts w:ascii="Times New Roman" w:hAnsi="Times New Roman"/>
          <w:spacing w:val="3"/>
          <w:sz w:val="28"/>
          <w:szCs w:val="28"/>
          <w:lang w:eastAsia="ru-RU"/>
        </w:rPr>
        <w:t xml:space="preserve">указанию руководителя Рабочей группы переносится </w:t>
      </w:r>
      <w:r>
        <w:rPr>
          <w:rFonts w:ascii="Times New Roman" w:hAnsi="Times New Roman"/>
          <w:spacing w:val="3"/>
          <w:sz w:val="28"/>
          <w:szCs w:val="28"/>
          <w:lang w:eastAsia="ru-RU"/>
        </w:rPr>
        <w:br/>
        <w:t xml:space="preserve">на электронный носитель и передается </w:t>
      </w:r>
      <w:r>
        <w:rPr>
          <w:rFonts w:ascii="Times New Roman" w:hAnsi="Times New Roman"/>
          <w:sz w:val="28"/>
          <w:szCs w:val="28"/>
          <w:lang w:eastAsia="ru-RU"/>
        </w:rPr>
        <w:t xml:space="preserve">в архив ТИК города Батайска </w:t>
      </w:r>
      <w:r>
        <w:rPr>
          <w:rFonts w:ascii="Times New Roman" w:hAnsi="Times New Roman"/>
          <w:sz w:val="28"/>
          <w:szCs w:val="28"/>
          <w:lang w:eastAsia="ru-RU"/>
        </w:rPr>
        <w:br/>
        <w:t xml:space="preserve">в соответствии с Порядком хранения и передачи в архивы документов, связанных с подготовкой и проведением выборов депутатов </w:t>
      </w:r>
      <w:r>
        <w:rPr>
          <w:rFonts w:ascii="Times New Roman" w:hAnsi="Times New Roman"/>
          <w:sz w:val="28"/>
          <w:szCs w:val="28"/>
          <w:lang w:eastAsia="ru-RU"/>
        </w:rPr>
        <w:lastRenderedPageBreak/>
        <w:t xml:space="preserve">представительных органов муниципальный районов и городских округов </w:t>
      </w:r>
      <w:r>
        <w:rPr>
          <w:rFonts w:ascii="Times New Roman" w:hAnsi="Times New Roman"/>
          <w:sz w:val="28"/>
          <w:szCs w:val="28"/>
          <w:lang w:eastAsia="ru-RU"/>
        </w:rPr>
        <w:br/>
        <w:t xml:space="preserve">в Ростовской </w:t>
      </w:r>
      <w:r w:rsidRPr="005D01E9">
        <w:rPr>
          <w:rFonts w:ascii="Times New Roman" w:hAnsi="Times New Roman"/>
          <w:color w:val="000000" w:themeColor="text1"/>
          <w:sz w:val="28"/>
          <w:szCs w:val="28"/>
          <w:lang w:eastAsia="ru-RU"/>
        </w:rPr>
        <w:t>области от 22.04.2014 № 64-10.</w:t>
      </w:r>
    </w:p>
    <w:p w:rsidR="00EF438F" w:rsidRDefault="00EF438F" w:rsidP="00EF438F">
      <w:pPr>
        <w:spacing w:after="0" w:line="240" w:lineRule="auto"/>
        <w:ind w:firstLine="709"/>
        <w:rPr>
          <w:rFonts w:ascii="Times New Roman" w:hAnsi="Times New Roman"/>
          <w:sz w:val="28"/>
          <w:szCs w:val="28"/>
          <w:lang w:eastAsia="ru-RU"/>
        </w:rPr>
      </w:pP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7. Организация проверки представленных агитационных</w:t>
      </w:r>
    </w:p>
    <w:p w:rsidR="00EF438F" w:rsidRDefault="00EF438F" w:rsidP="00EF438F">
      <w:pPr>
        <w:keepNext/>
        <w:keepLines/>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материалов на соответствие требованиям законодательства</w:t>
      </w:r>
      <w:r>
        <w:rPr>
          <w:rFonts w:ascii="Times New Roman" w:hAnsi="Times New Roman"/>
          <w:bCs/>
          <w:sz w:val="28"/>
          <w:szCs w:val="28"/>
          <w:lang w:eastAsia="ru-RU"/>
        </w:rPr>
        <w:br/>
        <w:t>о финансировании избирательной кампании</w:t>
      </w:r>
    </w:p>
    <w:p w:rsidR="00EF438F" w:rsidRDefault="00EF438F" w:rsidP="00EF438F">
      <w:pPr>
        <w:keepNext/>
        <w:keepLines/>
        <w:spacing w:after="0" w:line="240" w:lineRule="auto"/>
        <w:jc w:val="center"/>
        <w:rPr>
          <w:rFonts w:ascii="Times New Roman" w:hAnsi="Times New Roman"/>
          <w:bCs/>
          <w:sz w:val="28"/>
          <w:szCs w:val="28"/>
          <w:lang w:eastAsia="ru-RU"/>
        </w:rPr>
      </w:pPr>
    </w:p>
    <w:p w:rsidR="00EF438F" w:rsidRDefault="00EF438F" w:rsidP="00EF438F">
      <w:pPr>
        <w:spacing w:after="0" w:line="240" w:lineRule="auto"/>
        <w:ind w:firstLine="709"/>
        <w:rPr>
          <w:rFonts w:ascii="Times New Roman" w:hAnsi="Times New Roman"/>
          <w:sz w:val="28"/>
          <w:szCs w:val="28"/>
          <w:lang w:eastAsia="ru-RU"/>
        </w:rPr>
      </w:pPr>
      <w:r>
        <w:rPr>
          <w:rFonts w:ascii="Times New Roman" w:hAnsi="Times New Roman"/>
          <w:sz w:val="28"/>
          <w:szCs w:val="28"/>
          <w:lang w:eastAsia="ru-RU"/>
        </w:rPr>
        <w:t xml:space="preserve">7.1. Член ТИК города Батайска, осуществлявший прием агитационных материалов, либо иное лицо, ответственное за актуализацию сведений </w:t>
      </w:r>
      <w:r>
        <w:rPr>
          <w:rFonts w:ascii="Times New Roman" w:hAnsi="Times New Roman"/>
          <w:sz w:val="28"/>
          <w:szCs w:val="28"/>
          <w:lang w:eastAsia="ru-RU"/>
        </w:rPr>
        <w:br/>
        <w:t xml:space="preserve">в информационно-поисковой системе «Чистый Дон» в течение дня с момента регистрации предвыборных агитационных материалов осуществляет проверку оплаты изготовления данных агитационных материалов из средств соответствующего избирательного фонда. В случае представления в ТИК города Батайска в течение одного рабочего дня более 30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Член ТИК города Батайска, осуществлявший прием агитационных материалов, либо иное лицо, ответственное </w:t>
      </w:r>
      <w:r>
        <w:rPr>
          <w:rFonts w:ascii="Times New Roman" w:hAnsi="Times New Roman"/>
          <w:sz w:val="28"/>
          <w:szCs w:val="28"/>
          <w:lang w:eastAsia="ru-RU"/>
        </w:rPr>
        <w:br/>
        <w:t xml:space="preserve">за актуализацию сведений в информационно-поисковой системе «Чистый Дон» информирует секретаря Рабочей группы о результатах проверки </w:t>
      </w:r>
      <w:r>
        <w:rPr>
          <w:rFonts w:ascii="Times New Roman" w:hAnsi="Times New Roman"/>
          <w:sz w:val="28"/>
          <w:szCs w:val="28"/>
          <w:lang w:eastAsia="ru-RU"/>
        </w:rPr>
        <w:br/>
        <w:t xml:space="preserve">и вносит соответствующую запись в форму внутреннего учета. В случае отсутствия на момент проведения проверки в задаче «Контроль избирательных фондов» ГАС «Выборы» сведений о списании соответствующих денежных средств в форму внутреннего учета вносится запись «Сведения об </w:t>
      </w:r>
      <w:r>
        <w:rPr>
          <w:rFonts w:ascii="Times New Roman" w:hAnsi="Times New Roman"/>
          <w:bCs/>
          <w:sz w:val="28"/>
          <w:szCs w:val="28"/>
          <w:lang w:eastAsia="ru-RU"/>
        </w:rPr>
        <w:t>оплате изготовления отсутствуют» либо запись «</w:t>
      </w:r>
      <w:r>
        <w:rPr>
          <w:rFonts w:ascii="Times New Roman" w:hAnsi="Times New Roman"/>
          <w:sz w:val="28"/>
          <w:szCs w:val="28"/>
          <w:lang w:eastAsia="ru-RU"/>
        </w:rPr>
        <w:t xml:space="preserve">Сведения о списании средств за __.__.____ г. не поступали» с указанием даты соответствующего платежного документа. В этом случае, а также </w:t>
      </w:r>
      <w:r>
        <w:rPr>
          <w:rFonts w:ascii="Times New Roman" w:hAnsi="Times New Roman"/>
          <w:sz w:val="28"/>
          <w:szCs w:val="28"/>
          <w:lang w:eastAsia="ru-RU"/>
        </w:rPr>
        <w:br/>
        <w:t xml:space="preserve">в случае выявления нарушения секретарь Рабочей группы или указанный лицо незамедлительно докладывает об этом руководителю Рабочей группы. Руководитель Рабочей группы информирует председателя ТИК города Батайска и решает вопрос о принятии дальнейших мер в связи </w:t>
      </w:r>
      <w:r>
        <w:rPr>
          <w:rFonts w:ascii="Times New Roman" w:hAnsi="Times New Roman"/>
          <w:sz w:val="28"/>
          <w:szCs w:val="28"/>
          <w:lang w:eastAsia="ru-RU"/>
        </w:rPr>
        <w:br/>
        <w:t>с выявленными нарушениями.</w:t>
      </w:r>
    </w:p>
    <w:p w:rsidR="006A58C6" w:rsidRDefault="00EF438F" w:rsidP="00EF438F">
      <w:pPr>
        <w:rPr>
          <w:sz w:val="28"/>
          <w:szCs w:val="28"/>
        </w:rPr>
      </w:pPr>
      <w:r>
        <w:rPr>
          <w:rFonts w:ascii="Times New Roman" w:hAnsi="Times New Roman"/>
          <w:sz w:val="28"/>
          <w:szCs w:val="28"/>
          <w:lang w:eastAsia="ru-RU"/>
        </w:rPr>
        <w:t xml:space="preserve">7.2. Член ТИК города Батайска, получивший информацию </w:t>
      </w:r>
      <w:r>
        <w:rPr>
          <w:rFonts w:ascii="Times New Roman" w:hAnsi="Times New Roman"/>
          <w:sz w:val="28"/>
          <w:szCs w:val="28"/>
          <w:lang w:eastAsia="ru-RU"/>
        </w:rPr>
        <w:br/>
        <w:t xml:space="preserve">из участковой избирательной комиссии о факте распространения </w:t>
      </w:r>
      <w:r>
        <w:rPr>
          <w:rFonts w:ascii="Times New Roman" w:hAnsi="Times New Roman"/>
          <w:sz w:val="28"/>
          <w:szCs w:val="28"/>
          <w:lang w:eastAsia="ru-RU"/>
        </w:rPr>
        <w:br/>
        <w:t xml:space="preserve">на территории города Батайска агитационного материала, </w:t>
      </w:r>
      <w:r>
        <w:rPr>
          <w:rFonts w:ascii="Times New Roman" w:hAnsi="Times New Roman"/>
          <w:sz w:val="28"/>
          <w:szCs w:val="28"/>
          <w:lang w:eastAsia="ru-RU"/>
        </w:rPr>
        <w:br/>
        <w:t xml:space="preserve">не представленного в ТИК города Батайска, а также информацию </w:t>
      </w:r>
      <w:r>
        <w:rPr>
          <w:rFonts w:ascii="Times New Roman" w:hAnsi="Times New Roman"/>
          <w:sz w:val="28"/>
          <w:szCs w:val="28"/>
          <w:lang w:eastAsia="ru-RU"/>
        </w:rPr>
        <w:br/>
        <w:t>об изменении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секретарю Рабочей группы либо непосредственно руководителю Рабочей</w:t>
      </w:r>
      <w:r w:rsidR="005D01E9">
        <w:rPr>
          <w:rFonts w:ascii="Times New Roman" w:hAnsi="Times New Roman"/>
          <w:sz w:val="28"/>
          <w:szCs w:val="28"/>
          <w:lang w:eastAsia="ru-RU"/>
        </w:rPr>
        <w:t xml:space="preserve"> группы.</w:t>
      </w:r>
    </w:p>
    <w:p w:rsidR="003D010E" w:rsidRDefault="003D010E" w:rsidP="003E75EC">
      <w:pPr>
        <w:rPr>
          <w:sz w:val="28"/>
          <w:szCs w:val="28"/>
        </w:rPr>
      </w:pPr>
    </w:p>
    <w:p w:rsidR="003D010E" w:rsidRDefault="003D010E" w:rsidP="00BA3414">
      <w:pPr>
        <w:ind w:firstLine="0"/>
        <w:rPr>
          <w:sz w:val="28"/>
          <w:szCs w:val="28"/>
        </w:rPr>
      </w:pPr>
    </w:p>
    <w:sectPr w:rsidR="003D010E" w:rsidSect="005D01E9">
      <w:pgSz w:w="11906" w:h="16838"/>
      <w:pgMar w:top="1134" w:right="849"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6D7" w:rsidRDefault="00F606D7" w:rsidP="00884671">
      <w:pPr>
        <w:spacing w:after="0" w:line="240" w:lineRule="auto"/>
      </w:pPr>
      <w:r>
        <w:separator/>
      </w:r>
    </w:p>
  </w:endnote>
  <w:endnote w:type="continuationSeparator" w:id="1">
    <w:p w:rsidR="00F606D7" w:rsidRDefault="00F606D7" w:rsidP="008846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6D7" w:rsidRDefault="00F606D7" w:rsidP="00884671">
      <w:pPr>
        <w:spacing w:after="0" w:line="240" w:lineRule="auto"/>
      </w:pPr>
      <w:r>
        <w:separator/>
      </w:r>
    </w:p>
  </w:footnote>
  <w:footnote w:type="continuationSeparator" w:id="1">
    <w:p w:rsidR="00F606D7" w:rsidRDefault="00F606D7" w:rsidP="008846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843E8"/>
    <w:multiLevelType w:val="multilevel"/>
    <w:tmpl w:val="015C77A8"/>
    <w:lvl w:ilvl="0">
      <w:start w:val="1"/>
      <w:numFmt w:val="decimal"/>
      <w:suff w:val="space"/>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EEB0B85"/>
    <w:multiLevelType w:val="multilevel"/>
    <w:tmpl w:val="795098D6"/>
    <w:lvl w:ilvl="0">
      <w:start w:val="1"/>
      <w:numFmt w:val="decimal"/>
      <w:lvlText w:val="%1."/>
      <w:lvlJc w:val="left"/>
      <w:pPr>
        <w:ind w:left="450" w:hanging="450"/>
      </w:pPr>
      <w:rPr>
        <w:rFonts w:hint="default"/>
      </w:rPr>
    </w:lvl>
    <w:lvl w:ilvl="1">
      <w:start w:val="1"/>
      <w:numFmt w:val="decimal"/>
      <w:suff w:val="space"/>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51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7BD2"/>
    <w:rsid w:val="00014BD6"/>
    <w:rsid w:val="00016768"/>
    <w:rsid w:val="00020293"/>
    <w:rsid w:val="00034660"/>
    <w:rsid w:val="00045297"/>
    <w:rsid w:val="00052C05"/>
    <w:rsid w:val="00061CB6"/>
    <w:rsid w:val="0007332F"/>
    <w:rsid w:val="000A0112"/>
    <w:rsid w:val="0012255F"/>
    <w:rsid w:val="0015275B"/>
    <w:rsid w:val="00161D4A"/>
    <w:rsid w:val="00174193"/>
    <w:rsid w:val="001818E8"/>
    <w:rsid w:val="0018495A"/>
    <w:rsid w:val="001C4EB0"/>
    <w:rsid w:val="001D13DC"/>
    <w:rsid w:val="001D4076"/>
    <w:rsid w:val="00255970"/>
    <w:rsid w:val="00273AC6"/>
    <w:rsid w:val="002A1E87"/>
    <w:rsid w:val="002B1785"/>
    <w:rsid w:val="002F3728"/>
    <w:rsid w:val="002F5350"/>
    <w:rsid w:val="003926BA"/>
    <w:rsid w:val="003B73E7"/>
    <w:rsid w:val="003C1867"/>
    <w:rsid w:val="003D010E"/>
    <w:rsid w:val="003D5FE4"/>
    <w:rsid w:val="003E75EC"/>
    <w:rsid w:val="00440BEC"/>
    <w:rsid w:val="00447F91"/>
    <w:rsid w:val="00481654"/>
    <w:rsid w:val="00487366"/>
    <w:rsid w:val="004A3BB5"/>
    <w:rsid w:val="00523F97"/>
    <w:rsid w:val="00532AC3"/>
    <w:rsid w:val="005507AD"/>
    <w:rsid w:val="00551D4F"/>
    <w:rsid w:val="0055225E"/>
    <w:rsid w:val="005B24BB"/>
    <w:rsid w:val="005D01E9"/>
    <w:rsid w:val="005E44C2"/>
    <w:rsid w:val="005F7711"/>
    <w:rsid w:val="006322F8"/>
    <w:rsid w:val="00633FE7"/>
    <w:rsid w:val="00640520"/>
    <w:rsid w:val="00655F37"/>
    <w:rsid w:val="006A289F"/>
    <w:rsid w:val="006A58C6"/>
    <w:rsid w:val="006B20B6"/>
    <w:rsid w:val="006E416A"/>
    <w:rsid w:val="00700545"/>
    <w:rsid w:val="00790C54"/>
    <w:rsid w:val="007B2539"/>
    <w:rsid w:val="007B5B85"/>
    <w:rsid w:val="0080668A"/>
    <w:rsid w:val="00846F55"/>
    <w:rsid w:val="00884671"/>
    <w:rsid w:val="008C57DA"/>
    <w:rsid w:val="008F5050"/>
    <w:rsid w:val="00917BD2"/>
    <w:rsid w:val="009328AE"/>
    <w:rsid w:val="00973A8F"/>
    <w:rsid w:val="00992CC6"/>
    <w:rsid w:val="00A15741"/>
    <w:rsid w:val="00A334E8"/>
    <w:rsid w:val="00A46E64"/>
    <w:rsid w:val="00AB3DB9"/>
    <w:rsid w:val="00B429DB"/>
    <w:rsid w:val="00B975DE"/>
    <w:rsid w:val="00BA1D93"/>
    <w:rsid w:val="00BA3414"/>
    <w:rsid w:val="00BE7E48"/>
    <w:rsid w:val="00C3250C"/>
    <w:rsid w:val="00C3284C"/>
    <w:rsid w:val="00C36EDD"/>
    <w:rsid w:val="00C50FF3"/>
    <w:rsid w:val="00C667EC"/>
    <w:rsid w:val="00C7332B"/>
    <w:rsid w:val="00CC5896"/>
    <w:rsid w:val="00D7274F"/>
    <w:rsid w:val="00DA5E5D"/>
    <w:rsid w:val="00DB69D3"/>
    <w:rsid w:val="00DC698C"/>
    <w:rsid w:val="00DF25E8"/>
    <w:rsid w:val="00E86F8F"/>
    <w:rsid w:val="00EF438F"/>
    <w:rsid w:val="00F606D7"/>
    <w:rsid w:val="00FC1D42"/>
    <w:rsid w:val="00FE47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F55"/>
    <w:pPr>
      <w:spacing w:after="200" w:line="276" w:lineRule="auto"/>
      <w:ind w:firstLine="567"/>
      <w:jc w:val="both"/>
    </w:pPr>
    <w:rPr>
      <w:sz w:val="22"/>
      <w:szCs w:val="22"/>
      <w:lang w:eastAsia="en-US"/>
    </w:rPr>
  </w:style>
  <w:style w:type="paragraph" w:styleId="1">
    <w:name w:val="heading 1"/>
    <w:basedOn w:val="a"/>
    <w:next w:val="a"/>
    <w:link w:val="10"/>
    <w:qFormat/>
    <w:rsid w:val="0007332F"/>
    <w:pPr>
      <w:keepNext/>
      <w:spacing w:before="240" w:after="240" w:line="240" w:lineRule="auto"/>
      <w:ind w:firstLine="0"/>
      <w:jc w:val="center"/>
      <w:outlineLvl w:val="0"/>
    </w:pPr>
    <w:rPr>
      <w:rFonts w:ascii="Times New Roman" w:eastAsia="Times New Roman" w:hAnsi="Times New Roman"/>
      <w:b/>
      <w:bCs/>
      <w:kern w:val="32"/>
      <w:sz w:val="28"/>
      <w:szCs w:val="32"/>
      <w:lang/>
    </w:rPr>
  </w:style>
  <w:style w:type="paragraph" w:styleId="6">
    <w:name w:val="heading 6"/>
    <w:basedOn w:val="a"/>
    <w:next w:val="a"/>
    <w:link w:val="60"/>
    <w:uiPriority w:val="9"/>
    <w:semiHidden/>
    <w:unhideWhenUsed/>
    <w:qFormat/>
    <w:rsid w:val="00884671"/>
    <w:pPr>
      <w:spacing w:before="240" w:after="60"/>
      <w:outlineLvl w:val="5"/>
    </w:pPr>
    <w:rPr>
      <w:rFonts w:asciiTheme="minorHAnsi" w:eastAsiaTheme="minorEastAsia" w:hAnsiTheme="minorHAnsi" w:cstheme="min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790C54"/>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rsid w:val="0007332F"/>
    <w:rPr>
      <w:rFonts w:ascii="Times New Roman" w:eastAsia="Times New Roman" w:hAnsi="Times New Roman" w:cs="Arial"/>
      <w:b/>
      <w:bCs/>
      <w:kern w:val="32"/>
      <w:sz w:val="28"/>
      <w:szCs w:val="32"/>
    </w:rPr>
  </w:style>
  <w:style w:type="paragraph" w:styleId="a4">
    <w:name w:val="No Spacing"/>
    <w:uiPriority w:val="1"/>
    <w:qFormat/>
    <w:rsid w:val="0007332F"/>
    <w:pPr>
      <w:ind w:firstLine="567"/>
      <w:jc w:val="both"/>
    </w:pPr>
    <w:rPr>
      <w:sz w:val="22"/>
      <w:szCs w:val="22"/>
      <w:lang w:eastAsia="en-US"/>
    </w:rPr>
  </w:style>
  <w:style w:type="paragraph" w:styleId="a5">
    <w:name w:val="Body Text"/>
    <w:basedOn w:val="a"/>
    <w:link w:val="a6"/>
    <w:rsid w:val="00C3250C"/>
    <w:pPr>
      <w:spacing w:after="0" w:line="360" w:lineRule="auto"/>
      <w:ind w:firstLine="0"/>
    </w:pPr>
    <w:rPr>
      <w:rFonts w:ascii="Times New Roman" w:eastAsia="Times New Roman" w:hAnsi="Times New Roman"/>
      <w:sz w:val="28"/>
      <w:szCs w:val="24"/>
      <w:lang/>
    </w:rPr>
  </w:style>
  <w:style w:type="character" w:customStyle="1" w:styleId="a6">
    <w:name w:val="Основной текст Знак"/>
    <w:link w:val="a5"/>
    <w:rsid w:val="00C3250C"/>
    <w:rPr>
      <w:rFonts w:ascii="Times New Roman" w:eastAsia="Times New Roman" w:hAnsi="Times New Roman"/>
      <w:sz w:val="28"/>
      <w:szCs w:val="24"/>
      <w:lang/>
    </w:rPr>
  </w:style>
  <w:style w:type="table" w:styleId="a7">
    <w:name w:val="Table Grid"/>
    <w:basedOn w:val="a1"/>
    <w:uiPriority w:val="59"/>
    <w:rsid w:val="003E75E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9"/>
    <w:qFormat/>
    <w:rsid w:val="003E75EC"/>
    <w:pPr>
      <w:pBdr>
        <w:bottom w:val="single" w:sz="8" w:space="4" w:color="4F81BD"/>
      </w:pBdr>
      <w:spacing w:after="300" w:line="240" w:lineRule="auto"/>
      <w:ind w:firstLine="0"/>
      <w:contextualSpacing/>
      <w:jc w:val="left"/>
    </w:pPr>
    <w:rPr>
      <w:rFonts w:ascii="Cambria" w:eastAsia="Times New Roman" w:hAnsi="Cambria"/>
      <w:color w:val="17365D"/>
      <w:spacing w:val="5"/>
      <w:kern w:val="28"/>
      <w:sz w:val="52"/>
      <w:szCs w:val="52"/>
      <w:lang w:eastAsia="ru-RU"/>
    </w:rPr>
  </w:style>
  <w:style w:type="character" w:customStyle="1" w:styleId="a9">
    <w:name w:val="Название Знак"/>
    <w:basedOn w:val="a0"/>
    <w:link w:val="a8"/>
    <w:rsid w:val="003E75EC"/>
    <w:rPr>
      <w:rFonts w:ascii="Cambria" w:eastAsia="Times New Roman" w:hAnsi="Cambria"/>
      <w:color w:val="17365D"/>
      <w:spacing w:val="5"/>
      <w:kern w:val="28"/>
      <w:sz w:val="52"/>
      <w:szCs w:val="52"/>
    </w:rPr>
  </w:style>
  <w:style w:type="paragraph" w:styleId="aa">
    <w:name w:val="Body Text Indent"/>
    <w:basedOn w:val="a"/>
    <w:link w:val="ab"/>
    <w:uiPriority w:val="99"/>
    <w:unhideWhenUsed/>
    <w:rsid w:val="002F5350"/>
    <w:pPr>
      <w:spacing w:after="120"/>
      <w:ind w:left="283"/>
    </w:pPr>
  </w:style>
  <w:style w:type="character" w:customStyle="1" w:styleId="ab">
    <w:name w:val="Основной текст с отступом Знак"/>
    <w:basedOn w:val="a0"/>
    <w:link w:val="aa"/>
    <w:uiPriority w:val="99"/>
    <w:rsid w:val="002F5350"/>
    <w:rPr>
      <w:sz w:val="22"/>
      <w:szCs w:val="22"/>
      <w:lang w:eastAsia="en-US"/>
    </w:rPr>
  </w:style>
  <w:style w:type="character" w:customStyle="1" w:styleId="60">
    <w:name w:val="Заголовок 6 Знак"/>
    <w:basedOn w:val="a0"/>
    <w:link w:val="6"/>
    <w:uiPriority w:val="9"/>
    <w:semiHidden/>
    <w:rsid w:val="00884671"/>
    <w:rPr>
      <w:rFonts w:asciiTheme="minorHAnsi" w:eastAsiaTheme="minorEastAsia" w:hAnsiTheme="minorHAnsi" w:cstheme="minorBidi"/>
      <w:b/>
      <w:bCs/>
      <w:sz w:val="22"/>
      <w:szCs w:val="22"/>
      <w:lang w:eastAsia="en-US"/>
    </w:rPr>
  </w:style>
  <w:style w:type="paragraph" w:styleId="3">
    <w:name w:val="Body Text Indent 3"/>
    <w:basedOn w:val="a"/>
    <w:link w:val="30"/>
    <w:uiPriority w:val="99"/>
    <w:semiHidden/>
    <w:unhideWhenUsed/>
    <w:rsid w:val="00884671"/>
    <w:pPr>
      <w:spacing w:after="120"/>
      <w:ind w:left="283"/>
    </w:pPr>
    <w:rPr>
      <w:sz w:val="16"/>
      <w:szCs w:val="16"/>
    </w:rPr>
  </w:style>
  <w:style w:type="character" w:customStyle="1" w:styleId="30">
    <w:name w:val="Основной текст с отступом 3 Знак"/>
    <w:basedOn w:val="a0"/>
    <w:link w:val="3"/>
    <w:uiPriority w:val="99"/>
    <w:semiHidden/>
    <w:rsid w:val="00884671"/>
    <w:rPr>
      <w:sz w:val="16"/>
      <w:szCs w:val="16"/>
      <w:lang w:eastAsia="en-US"/>
    </w:rPr>
  </w:style>
  <w:style w:type="paragraph" w:styleId="2">
    <w:name w:val="Body Text 2"/>
    <w:basedOn w:val="a"/>
    <w:link w:val="20"/>
    <w:uiPriority w:val="99"/>
    <w:semiHidden/>
    <w:unhideWhenUsed/>
    <w:rsid w:val="00884671"/>
    <w:pPr>
      <w:spacing w:after="120" w:line="480" w:lineRule="auto"/>
    </w:pPr>
  </w:style>
  <w:style w:type="character" w:customStyle="1" w:styleId="20">
    <w:name w:val="Основной текст 2 Знак"/>
    <w:basedOn w:val="a0"/>
    <w:link w:val="2"/>
    <w:uiPriority w:val="99"/>
    <w:semiHidden/>
    <w:rsid w:val="00884671"/>
    <w:rPr>
      <w:sz w:val="22"/>
      <w:szCs w:val="22"/>
      <w:lang w:eastAsia="en-US"/>
    </w:rPr>
  </w:style>
  <w:style w:type="paragraph" w:styleId="ac">
    <w:name w:val="footnote text"/>
    <w:basedOn w:val="a"/>
    <w:link w:val="ad"/>
    <w:unhideWhenUsed/>
    <w:rsid w:val="000A0112"/>
    <w:rPr>
      <w:sz w:val="20"/>
      <w:szCs w:val="20"/>
    </w:rPr>
  </w:style>
  <w:style w:type="character" w:customStyle="1" w:styleId="ad">
    <w:name w:val="Текст сноски Знак"/>
    <w:basedOn w:val="a0"/>
    <w:link w:val="ac"/>
    <w:uiPriority w:val="99"/>
    <w:rsid w:val="000A0112"/>
    <w:rPr>
      <w:lang w:eastAsia="en-US"/>
    </w:rPr>
  </w:style>
  <w:style w:type="character" w:styleId="ae">
    <w:name w:val="footnote reference"/>
    <w:unhideWhenUsed/>
    <w:rsid w:val="000A0112"/>
    <w:rPr>
      <w:vertAlign w:val="superscript"/>
    </w:rPr>
  </w:style>
  <w:style w:type="paragraph" w:styleId="21">
    <w:name w:val="Body Text Indent 2"/>
    <w:basedOn w:val="a"/>
    <w:link w:val="22"/>
    <w:uiPriority w:val="99"/>
    <w:unhideWhenUsed/>
    <w:rsid w:val="006B20B6"/>
    <w:pPr>
      <w:spacing w:after="120" w:line="480" w:lineRule="auto"/>
      <w:ind w:left="283"/>
    </w:pPr>
  </w:style>
  <w:style w:type="character" w:customStyle="1" w:styleId="22">
    <w:name w:val="Основной текст с отступом 2 Знак"/>
    <w:basedOn w:val="a0"/>
    <w:link w:val="21"/>
    <w:uiPriority w:val="99"/>
    <w:rsid w:val="006B20B6"/>
    <w:rPr>
      <w:sz w:val="22"/>
      <w:szCs w:val="22"/>
      <w:lang w:eastAsia="en-US"/>
    </w:rPr>
  </w:style>
  <w:style w:type="character" w:styleId="af">
    <w:name w:val="page number"/>
    <w:rsid w:val="006A58C6"/>
    <w:rPr>
      <w:rFonts w:ascii="Times New Roman" w:hAnsi="Times New Roman"/>
      <w:sz w:val="22"/>
    </w:rPr>
  </w:style>
  <w:style w:type="paragraph" w:customStyle="1" w:styleId="14">
    <w:name w:val="Загл.14"/>
    <w:basedOn w:val="a"/>
    <w:rsid w:val="006A58C6"/>
    <w:pPr>
      <w:widowControl w:val="0"/>
      <w:spacing w:after="0" w:line="240" w:lineRule="auto"/>
      <w:ind w:firstLine="0"/>
      <w:jc w:val="center"/>
    </w:pPr>
    <w:rPr>
      <w:rFonts w:ascii="Times New Roman" w:eastAsia="Times New Roman" w:hAnsi="Times New Roman"/>
      <w:b/>
      <w:bCs/>
      <w:sz w:val="28"/>
      <w:szCs w:val="28"/>
      <w:lang w:eastAsia="ru-RU"/>
    </w:rPr>
  </w:style>
  <w:style w:type="table" w:customStyle="1" w:styleId="11">
    <w:name w:val="Сетка таблицы1"/>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7"/>
    <w:uiPriority w:val="59"/>
    <w:rsid w:val="003D010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header"/>
    <w:basedOn w:val="a"/>
    <w:link w:val="af1"/>
    <w:uiPriority w:val="99"/>
    <w:unhideWhenUsed/>
    <w:rsid w:val="003D010E"/>
    <w:pPr>
      <w:tabs>
        <w:tab w:val="center" w:pos="4677"/>
        <w:tab w:val="right" w:pos="9355"/>
      </w:tabs>
      <w:spacing w:after="0" w:line="240" w:lineRule="auto"/>
      <w:ind w:firstLine="0"/>
      <w:jc w:val="left"/>
    </w:pPr>
  </w:style>
  <w:style w:type="character" w:customStyle="1" w:styleId="af1">
    <w:name w:val="Верхний колонтитул Знак"/>
    <w:basedOn w:val="a0"/>
    <w:link w:val="af0"/>
    <w:uiPriority w:val="99"/>
    <w:rsid w:val="003D010E"/>
    <w:rPr>
      <w:sz w:val="22"/>
      <w:szCs w:val="22"/>
      <w:lang w:eastAsia="en-US"/>
    </w:rPr>
  </w:style>
  <w:style w:type="paragraph" w:styleId="af2">
    <w:name w:val="Balloon Text"/>
    <w:basedOn w:val="a"/>
    <w:link w:val="af3"/>
    <w:uiPriority w:val="99"/>
    <w:semiHidden/>
    <w:unhideWhenUsed/>
    <w:rsid w:val="00FC1D42"/>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FC1D42"/>
    <w:rPr>
      <w:rFonts w:ascii="Tahoma" w:hAnsi="Tahoma" w:cs="Tahoma"/>
      <w:sz w:val="16"/>
      <w:szCs w:val="16"/>
      <w:lang w:eastAsia="en-US"/>
    </w:rPr>
  </w:style>
  <w:style w:type="paragraph" w:styleId="af4">
    <w:name w:val="footer"/>
    <w:basedOn w:val="a"/>
    <w:link w:val="af5"/>
    <w:uiPriority w:val="99"/>
    <w:unhideWhenUsed/>
    <w:rsid w:val="005D01E9"/>
    <w:pPr>
      <w:tabs>
        <w:tab w:val="center" w:pos="4677"/>
        <w:tab w:val="right" w:pos="9355"/>
      </w:tabs>
    </w:pPr>
  </w:style>
  <w:style w:type="character" w:customStyle="1" w:styleId="af5">
    <w:name w:val="Нижний колонтитул Знак"/>
    <w:basedOn w:val="a0"/>
    <w:link w:val="af4"/>
    <w:uiPriority w:val="99"/>
    <w:rsid w:val="005D01E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27405621">
      <w:bodyDiv w:val="1"/>
      <w:marLeft w:val="0"/>
      <w:marRight w:val="0"/>
      <w:marTop w:val="0"/>
      <w:marBottom w:val="0"/>
      <w:divBdr>
        <w:top w:val="none" w:sz="0" w:space="0" w:color="auto"/>
        <w:left w:val="none" w:sz="0" w:space="0" w:color="auto"/>
        <w:bottom w:val="none" w:sz="0" w:space="0" w:color="auto"/>
        <w:right w:val="none" w:sz="0" w:space="0" w:color="auto"/>
      </w:divBdr>
    </w:div>
    <w:div w:id="273171881">
      <w:bodyDiv w:val="1"/>
      <w:marLeft w:val="0"/>
      <w:marRight w:val="0"/>
      <w:marTop w:val="0"/>
      <w:marBottom w:val="0"/>
      <w:divBdr>
        <w:top w:val="none" w:sz="0" w:space="0" w:color="auto"/>
        <w:left w:val="none" w:sz="0" w:space="0" w:color="auto"/>
        <w:bottom w:val="none" w:sz="0" w:space="0" w:color="auto"/>
        <w:right w:val="none" w:sz="0" w:space="0" w:color="auto"/>
      </w:divBdr>
    </w:div>
    <w:div w:id="337001492">
      <w:bodyDiv w:val="1"/>
      <w:marLeft w:val="0"/>
      <w:marRight w:val="0"/>
      <w:marTop w:val="0"/>
      <w:marBottom w:val="0"/>
      <w:divBdr>
        <w:top w:val="none" w:sz="0" w:space="0" w:color="auto"/>
        <w:left w:val="none" w:sz="0" w:space="0" w:color="auto"/>
        <w:bottom w:val="none" w:sz="0" w:space="0" w:color="auto"/>
        <w:right w:val="none" w:sz="0" w:space="0" w:color="auto"/>
      </w:divBdr>
    </w:div>
    <w:div w:id="874776562">
      <w:bodyDiv w:val="1"/>
      <w:marLeft w:val="0"/>
      <w:marRight w:val="0"/>
      <w:marTop w:val="0"/>
      <w:marBottom w:val="0"/>
      <w:divBdr>
        <w:top w:val="none" w:sz="0" w:space="0" w:color="auto"/>
        <w:left w:val="none" w:sz="0" w:space="0" w:color="auto"/>
        <w:bottom w:val="none" w:sz="0" w:space="0" w:color="auto"/>
        <w:right w:val="none" w:sz="0" w:space="0" w:color="auto"/>
      </w:divBdr>
    </w:div>
    <w:div w:id="1174146841">
      <w:bodyDiv w:val="1"/>
      <w:marLeft w:val="0"/>
      <w:marRight w:val="0"/>
      <w:marTop w:val="0"/>
      <w:marBottom w:val="0"/>
      <w:divBdr>
        <w:top w:val="none" w:sz="0" w:space="0" w:color="auto"/>
        <w:left w:val="none" w:sz="0" w:space="0" w:color="auto"/>
        <w:bottom w:val="none" w:sz="0" w:space="0" w:color="auto"/>
        <w:right w:val="none" w:sz="0" w:space="0" w:color="auto"/>
      </w:divBdr>
    </w:div>
    <w:div w:id="1536499832">
      <w:bodyDiv w:val="1"/>
      <w:marLeft w:val="0"/>
      <w:marRight w:val="0"/>
      <w:marTop w:val="0"/>
      <w:marBottom w:val="0"/>
      <w:divBdr>
        <w:top w:val="none" w:sz="0" w:space="0" w:color="auto"/>
        <w:left w:val="none" w:sz="0" w:space="0" w:color="auto"/>
        <w:bottom w:val="none" w:sz="0" w:space="0" w:color="auto"/>
        <w:right w:val="none" w:sz="0" w:space="0" w:color="auto"/>
      </w:divBdr>
    </w:div>
    <w:div w:id="1592079488">
      <w:bodyDiv w:val="1"/>
      <w:marLeft w:val="0"/>
      <w:marRight w:val="0"/>
      <w:marTop w:val="0"/>
      <w:marBottom w:val="0"/>
      <w:divBdr>
        <w:top w:val="none" w:sz="0" w:space="0" w:color="auto"/>
        <w:left w:val="none" w:sz="0" w:space="0" w:color="auto"/>
        <w:bottom w:val="none" w:sz="0" w:space="0" w:color="auto"/>
        <w:right w:val="none" w:sz="0" w:space="0" w:color="auto"/>
      </w:divBdr>
    </w:div>
    <w:div w:id="1691444815">
      <w:bodyDiv w:val="1"/>
      <w:marLeft w:val="0"/>
      <w:marRight w:val="0"/>
      <w:marTop w:val="0"/>
      <w:marBottom w:val="0"/>
      <w:divBdr>
        <w:top w:val="none" w:sz="0" w:space="0" w:color="auto"/>
        <w:left w:val="none" w:sz="0" w:space="0" w:color="auto"/>
        <w:bottom w:val="none" w:sz="0" w:space="0" w:color="auto"/>
        <w:right w:val="none" w:sz="0" w:space="0" w:color="auto"/>
      </w:divBdr>
    </w:div>
    <w:div w:id="1994721386">
      <w:bodyDiv w:val="1"/>
      <w:marLeft w:val="0"/>
      <w:marRight w:val="0"/>
      <w:marTop w:val="0"/>
      <w:marBottom w:val="0"/>
      <w:divBdr>
        <w:top w:val="none" w:sz="0" w:space="0" w:color="auto"/>
        <w:left w:val="none" w:sz="0" w:space="0" w:color="auto"/>
        <w:bottom w:val="none" w:sz="0" w:space="0" w:color="auto"/>
        <w:right w:val="none" w:sz="0" w:space="0" w:color="auto"/>
      </w:divBdr>
    </w:div>
    <w:div w:id="205241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3057</Words>
  <Characters>17429</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User05</dc:creator>
  <cp:keywords/>
  <dc:description/>
  <cp:lastModifiedBy>Пользователь</cp:lastModifiedBy>
  <cp:revision>20</cp:revision>
  <cp:lastPrinted>2024-06-27T09:08:00Z</cp:lastPrinted>
  <dcterms:created xsi:type="dcterms:W3CDTF">2019-06-18T14:56:00Z</dcterms:created>
  <dcterms:modified xsi:type="dcterms:W3CDTF">2024-06-27T10:21:00Z</dcterms:modified>
</cp:coreProperties>
</file>